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b w:val="1"/>
          <w:sz w:val="48"/>
          <w:rtl w:val="0"/>
        </w:rPr>
        <w:t xml:space="preserve">Comparative Analysis of the Transcriptome across Distant Species</w:t>
      </w:r>
      <w:r w:rsidRPr="00000000" w:rsidR="00000000" w:rsidDel="00000000">
        <w:rPr>
          <w:rtl w:val="0"/>
        </w:rPr>
      </w:r>
    </w:p>
    <w:p w:rsidP="00000000" w:rsidRPr="00000000" w:rsidR="00000000" w:rsidDel="00000000" w:rsidRDefault="00000000">
      <w:pPr>
        <w:keepNext w:val="0"/>
        <w:keepLines w:val="0"/>
        <w:widowControl w:val="0"/>
        <w:contextualSpacing w:val="0"/>
        <w:rPr/>
      </w:pPr>
      <w:r w:rsidRPr="00000000" w:rsidR="00000000" w:rsidDel="00000000">
        <w:rPr>
          <w:b w:val="1"/>
          <w:sz w:val="48"/>
          <w:rtl w:val="0"/>
        </w:rPr>
        <w:t xml:space="preserve"> </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Mark B. Gerstein</w:t>
      </w:r>
      <w:r w:rsidRPr="00000000" w:rsidR="00000000" w:rsidDel="00000000">
        <w:rPr>
          <w:rFonts w:cs="Times New Roman" w:hAnsi="Times New Roman" w:eastAsia="Times New Roman" w:ascii="Times New Roman"/>
          <w:vertAlign w:val="superscript"/>
          <w:rtl w:val="0"/>
        </w:rPr>
        <w:t xml:space="preserve">1,2,3,*,#</w:t>
      </w:r>
      <w:r w:rsidRPr="00000000" w:rsidR="00000000" w:rsidDel="00000000">
        <w:rPr>
          <w:rFonts w:cs="Times New Roman" w:hAnsi="Times New Roman" w:eastAsia="Times New Roman" w:ascii="Times New Roman"/>
          <w:rtl w:val="0"/>
        </w:rPr>
        <w:t xml:space="preserve">, Joel Rozowsky</w:t>
      </w:r>
      <w:r w:rsidRPr="00000000" w:rsidR="00000000" w:rsidDel="00000000">
        <w:rPr>
          <w:rFonts w:cs="Times New Roman" w:hAnsi="Times New Roman" w:eastAsia="Times New Roman" w:ascii="Times New Roman"/>
          <w:vertAlign w:val="superscript"/>
          <w:rtl w:val="0"/>
        </w:rPr>
        <w:t xml:space="preserve">1,2,*</w:t>
      </w:r>
      <w:r w:rsidRPr="00000000" w:rsidR="00000000" w:rsidDel="00000000">
        <w:rPr>
          <w:rFonts w:cs="Times New Roman" w:hAnsi="Times New Roman" w:eastAsia="Times New Roman" w:ascii="Times New Roman"/>
          <w:rtl w:val="0"/>
        </w:rPr>
        <w:t xml:space="preserve">, Koon-Kiu Yan</w:t>
      </w:r>
      <w:r w:rsidRPr="00000000" w:rsidR="00000000" w:rsidDel="00000000">
        <w:rPr>
          <w:rFonts w:cs="Times New Roman" w:hAnsi="Times New Roman" w:eastAsia="Times New Roman" w:ascii="Times New Roman"/>
          <w:vertAlign w:val="superscript"/>
          <w:rtl w:val="0"/>
        </w:rPr>
        <w:t xml:space="preserve">1,2,*</w:t>
      </w:r>
      <w:r w:rsidRPr="00000000" w:rsidR="00000000" w:rsidDel="00000000">
        <w:rPr>
          <w:rFonts w:cs="Times New Roman" w:hAnsi="Times New Roman" w:eastAsia="Times New Roman" w:ascii="Times New Roman"/>
          <w:rtl w:val="0"/>
        </w:rPr>
        <w:t xml:space="preserve">, Daifeng Wang</w:t>
      </w:r>
      <w:r w:rsidRPr="00000000" w:rsidR="00000000" w:rsidDel="00000000">
        <w:rPr>
          <w:rFonts w:cs="Times New Roman" w:hAnsi="Times New Roman" w:eastAsia="Times New Roman" w:ascii="Times New Roman"/>
          <w:vertAlign w:val="superscript"/>
          <w:rtl w:val="0"/>
        </w:rPr>
        <w:t xml:space="preserve">1,2,*</w:t>
      </w:r>
      <w:r w:rsidRPr="00000000" w:rsidR="00000000" w:rsidDel="00000000">
        <w:rPr>
          <w:rFonts w:cs="Times New Roman" w:hAnsi="Times New Roman" w:eastAsia="Times New Roman" w:ascii="Times New Roman"/>
          <w:rtl w:val="0"/>
        </w:rPr>
        <w:t xml:space="preserve">, Chao Cheng</w:t>
      </w:r>
      <w:r w:rsidRPr="00000000" w:rsidR="00000000" w:rsidDel="00000000">
        <w:rPr>
          <w:rFonts w:cs="Times New Roman" w:hAnsi="Times New Roman" w:eastAsia="Times New Roman" w:ascii="Times New Roman"/>
          <w:vertAlign w:val="superscript"/>
          <w:rtl w:val="0"/>
        </w:rPr>
        <w:t xml:space="preserve">4,5,*</w:t>
      </w:r>
      <w:r w:rsidRPr="00000000" w:rsidR="00000000" w:rsidDel="00000000">
        <w:rPr>
          <w:rFonts w:cs="Times New Roman" w:hAnsi="Times New Roman" w:eastAsia="Times New Roman" w:ascii="Times New Roman"/>
          <w:rtl w:val="0"/>
        </w:rPr>
        <w:t xml:space="preserve">, James B. Brown</w:t>
      </w:r>
      <w:r w:rsidRPr="00000000" w:rsidR="00000000" w:rsidDel="00000000">
        <w:rPr>
          <w:rFonts w:cs="Times New Roman" w:hAnsi="Times New Roman" w:eastAsia="Times New Roman" w:ascii="Times New Roman"/>
          <w:vertAlign w:val="superscript"/>
          <w:rtl w:val="0"/>
        </w:rPr>
        <w:t xml:space="preserve">6,7,*</w:t>
      </w:r>
      <w:r w:rsidRPr="00000000" w:rsidR="00000000" w:rsidDel="00000000">
        <w:rPr>
          <w:rFonts w:cs="Times New Roman" w:hAnsi="Times New Roman" w:eastAsia="Times New Roman" w:ascii="Times New Roman"/>
          <w:rtl w:val="0"/>
        </w:rPr>
        <w:t xml:space="preserve">, Carrie A. Davis</w:t>
      </w:r>
      <w:r w:rsidRPr="00000000" w:rsidR="00000000" w:rsidDel="00000000">
        <w:rPr>
          <w:rFonts w:cs="Times New Roman" w:hAnsi="Times New Roman" w:eastAsia="Times New Roman" w:ascii="Times New Roman"/>
          <w:vertAlign w:val="superscript"/>
          <w:rtl w:val="0"/>
        </w:rPr>
        <w:t xml:space="preserve">8,*</w:t>
      </w:r>
      <w:r w:rsidRPr="00000000" w:rsidR="00000000" w:rsidDel="00000000">
        <w:rPr>
          <w:rFonts w:cs="Times New Roman" w:hAnsi="Times New Roman" w:eastAsia="Times New Roman" w:ascii="Times New Roman"/>
          <w:rtl w:val="0"/>
        </w:rPr>
        <w:t xml:space="preserve">, LaDeana Hillier</w:t>
      </w:r>
      <w:r w:rsidRPr="00000000" w:rsidR="00000000" w:rsidDel="00000000">
        <w:rPr>
          <w:rFonts w:cs="Times New Roman" w:hAnsi="Times New Roman" w:eastAsia="Times New Roman" w:ascii="Times New Roman"/>
          <w:vertAlign w:val="superscript"/>
          <w:rtl w:val="0"/>
        </w:rPr>
        <w:t xml:space="preserve">9,*</w:t>
      </w:r>
      <w:r w:rsidRPr="00000000" w:rsidR="00000000" w:rsidDel="00000000">
        <w:rPr>
          <w:rFonts w:cs="Times New Roman" w:hAnsi="Times New Roman" w:eastAsia="Times New Roman" w:ascii="Times New Roman"/>
          <w:rtl w:val="0"/>
        </w:rPr>
        <w:t xml:space="preserve">, Cristina Sisu</w:t>
      </w:r>
      <w:r w:rsidRPr="00000000" w:rsidR="00000000" w:rsidDel="00000000">
        <w:rPr>
          <w:rFonts w:cs="Times New Roman" w:hAnsi="Times New Roman" w:eastAsia="Times New Roman" w:ascii="Times New Roman"/>
          <w:vertAlign w:val="superscript"/>
          <w:rtl w:val="0"/>
        </w:rPr>
        <w:t xml:space="preserve">1,2,*</w:t>
      </w:r>
      <w:r w:rsidRPr="00000000" w:rsidR="00000000" w:rsidDel="00000000">
        <w:rPr>
          <w:rFonts w:cs="Times New Roman" w:hAnsi="Times New Roman" w:eastAsia="Times New Roman" w:ascii="Times New Roman"/>
          <w:rtl w:val="0"/>
        </w:rPr>
        <w:t xml:space="preserve">, Jingyi Jessica Li</w:t>
      </w:r>
      <w:r w:rsidRPr="00000000" w:rsidR="00000000" w:rsidDel="00000000">
        <w:rPr>
          <w:rFonts w:cs="Times New Roman" w:hAnsi="Times New Roman" w:eastAsia="Times New Roman" w:ascii="Times New Roman"/>
          <w:vertAlign w:val="superscript"/>
          <w:rtl w:val="0"/>
        </w:rPr>
        <w:t xml:space="preserve">7,*</w:t>
      </w:r>
      <w:r w:rsidRPr="00000000" w:rsidR="00000000" w:rsidDel="00000000">
        <w:rPr>
          <w:rFonts w:cs="Times New Roman" w:hAnsi="Times New Roman" w:eastAsia="Times New Roman" w:ascii="Times New Roman"/>
          <w:rtl w:val="0"/>
        </w:rPr>
        <w:t xml:space="preserve">, Baikang Pei</w:t>
      </w:r>
      <w:r w:rsidRPr="00000000" w:rsidR="00000000" w:rsidDel="00000000">
        <w:rPr>
          <w:rFonts w:cs="Times New Roman" w:hAnsi="Times New Roman" w:eastAsia="Times New Roman" w:ascii="Times New Roman"/>
          <w:vertAlign w:val="superscript"/>
          <w:rtl w:val="0"/>
        </w:rPr>
        <w:t xml:space="preserve">1,2,*</w:t>
      </w:r>
      <w:r w:rsidRPr="00000000" w:rsidR="00000000" w:rsidDel="00000000">
        <w:rPr>
          <w:rFonts w:cs="Times New Roman" w:hAnsi="Times New Roman" w:eastAsia="Times New Roman" w:ascii="Times New Roman"/>
          <w:rtl w:val="0"/>
        </w:rPr>
        <w:t xml:space="preserve">, Arif O. Harmanci</w:t>
      </w:r>
      <w:r w:rsidRPr="00000000" w:rsidR="00000000" w:rsidDel="00000000">
        <w:rPr>
          <w:rFonts w:cs="Times New Roman" w:hAnsi="Times New Roman" w:eastAsia="Times New Roman" w:ascii="Times New Roman"/>
          <w:vertAlign w:val="superscript"/>
          <w:rtl w:val="0"/>
        </w:rPr>
        <w:t xml:space="preserve">1,2,*</w:t>
      </w:r>
      <w:r w:rsidRPr="00000000" w:rsidR="00000000" w:rsidDel="00000000">
        <w:rPr>
          <w:rFonts w:cs="Times New Roman" w:hAnsi="Times New Roman" w:eastAsia="Times New Roman" w:ascii="Times New Roman"/>
          <w:rtl w:val="0"/>
        </w:rPr>
        <w:t xml:space="preserve">, Michael O. Duff</w:t>
      </w:r>
      <w:r w:rsidRPr="00000000" w:rsidR="00000000" w:rsidDel="00000000">
        <w:rPr>
          <w:rFonts w:cs="Times New Roman" w:hAnsi="Times New Roman" w:eastAsia="Times New Roman" w:ascii="Times New Roman"/>
          <w:vertAlign w:val="superscript"/>
          <w:rtl w:val="0"/>
        </w:rPr>
        <w:t xml:space="preserve">10,*</w:t>
      </w:r>
      <w:r w:rsidRPr="00000000" w:rsidR="00000000" w:rsidDel="00000000">
        <w:rPr>
          <w:rFonts w:cs="Times New Roman" w:hAnsi="Times New Roman" w:eastAsia="Times New Roman" w:ascii="Times New Roman"/>
          <w:rtl w:val="0"/>
        </w:rPr>
        <w:t xml:space="preserve">, Sarah Djebali</w:t>
      </w:r>
      <w:r w:rsidRPr="00000000" w:rsidR="00000000" w:rsidDel="00000000">
        <w:rPr>
          <w:rFonts w:cs="Times New Roman" w:hAnsi="Times New Roman" w:eastAsia="Times New Roman" w:ascii="Times New Roman"/>
          <w:vertAlign w:val="superscript"/>
          <w:rtl w:val="0"/>
        </w:rPr>
        <w:t xml:space="preserve">11,12,*</w:t>
      </w:r>
      <w:r w:rsidRPr="00000000" w:rsidR="00000000" w:rsidDel="00000000">
        <w:rPr>
          <w:rFonts w:cs="Times New Roman" w:hAnsi="Times New Roman" w:eastAsia="Times New Roman" w:ascii="Times New Roman"/>
          <w:rtl w:val="0"/>
        </w:rPr>
        <w:t xml:space="preserve">, Roger P. Alexander</w:t>
      </w:r>
      <w:r w:rsidRPr="00000000" w:rsidR="00000000" w:rsidDel="00000000">
        <w:rPr>
          <w:rFonts w:cs="Times New Roman" w:hAnsi="Times New Roman" w:eastAsia="Times New Roman" w:ascii="Times New Roman"/>
          <w:vertAlign w:val="superscript"/>
          <w:rtl w:val="0"/>
        </w:rPr>
        <w:t xml:space="preserve">1,2</w:t>
      </w:r>
      <w:r w:rsidRPr="00000000" w:rsidR="00000000" w:rsidDel="00000000">
        <w:rPr>
          <w:rFonts w:cs="Times New Roman" w:hAnsi="Times New Roman" w:eastAsia="Times New Roman" w:ascii="Times New Roman"/>
          <w:rtl w:val="0"/>
        </w:rPr>
        <w:t xml:space="preserve">, Burak H. Alver</w:t>
      </w:r>
      <w:r w:rsidRPr="00000000" w:rsidR="00000000" w:rsidDel="00000000">
        <w:rPr>
          <w:rFonts w:cs="Times New Roman" w:hAnsi="Times New Roman" w:eastAsia="Times New Roman" w:ascii="Times New Roman"/>
          <w:vertAlign w:val="superscript"/>
          <w:rtl w:val="0"/>
        </w:rPr>
        <w:t xml:space="preserve">13</w:t>
      </w:r>
      <w:r w:rsidRPr="00000000" w:rsidR="00000000" w:rsidDel="00000000">
        <w:rPr>
          <w:rFonts w:cs="Times New Roman" w:hAnsi="Times New Roman" w:eastAsia="Times New Roman" w:ascii="Times New Roman"/>
          <w:rtl w:val="0"/>
        </w:rPr>
        <w:t xml:space="preserve">, Raymond K. Auerbach</w:t>
      </w:r>
      <w:r w:rsidRPr="00000000" w:rsidR="00000000" w:rsidDel="00000000">
        <w:rPr>
          <w:rFonts w:cs="Times New Roman" w:hAnsi="Times New Roman" w:eastAsia="Times New Roman" w:ascii="Times New Roman"/>
          <w:vertAlign w:val="superscript"/>
          <w:rtl w:val="0"/>
        </w:rPr>
        <w:t xml:space="preserve">1,2</w:t>
      </w:r>
      <w:r w:rsidRPr="00000000" w:rsidR="00000000" w:rsidDel="00000000">
        <w:rPr>
          <w:rFonts w:cs="Times New Roman" w:hAnsi="Times New Roman" w:eastAsia="Times New Roman" w:ascii="Times New Roman"/>
          <w:rtl w:val="0"/>
        </w:rPr>
        <w:t xml:space="preserve">, Kimberly Bell</w:t>
      </w:r>
      <w:r w:rsidRPr="00000000" w:rsidR="00000000" w:rsidDel="00000000">
        <w:rPr>
          <w:rFonts w:cs="Times New Roman" w:hAnsi="Times New Roman" w:eastAsia="Times New Roman" w:ascii="Times New Roman"/>
          <w:vertAlign w:val="superscript"/>
          <w:rtl w:val="0"/>
        </w:rPr>
        <w:t xml:space="preserve">8</w:t>
      </w:r>
      <w:r w:rsidRPr="00000000" w:rsidR="00000000" w:rsidDel="00000000">
        <w:rPr>
          <w:rFonts w:cs="Times New Roman" w:hAnsi="Times New Roman" w:eastAsia="Times New Roman" w:ascii="Times New Roman"/>
          <w:rtl w:val="0"/>
        </w:rPr>
        <w:t xml:space="preserve">, Peter J. Bickel</w:t>
      </w:r>
      <w:r w:rsidRPr="00000000" w:rsidR="00000000" w:rsidDel="00000000">
        <w:rPr>
          <w:rFonts w:cs="Times New Roman" w:hAnsi="Times New Roman" w:eastAsia="Times New Roman" w:ascii="Times New Roman"/>
          <w:vertAlign w:val="superscript"/>
          <w:rtl w:val="0"/>
        </w:rPr>
        <w:t xml:space="preserve">7</w:t>
      </w:r>
      <w:r w:rsidRPr="00000000" w:rsidR="00000000" w:rsidDel="00000000">
        <w:rPr>
          <w:rFonts w:cs="Times New Roman" w:hAnsi="Times New Roman" w:eastAsia="Times New Roman" w:ascii="Times New Roman"/>
          <w:rtl w:val="0"/>
        </w:rPr>
        <w:t xml:space="preserve">, Max E. Boeck</w:t>
      </w:r>
      <w:r w:rsidRPr="00000000" w:rsidR="00000000" w:rsidDel="00000000">
        <w:rPr>
          <w:rFonts w:cs="Times New Roman" w:hAnsi="Times New Roman" w:eastAsia="Times New Roman" w:ascii="Times New Roman"/>
          <w:vertAlign w:val="superscript"/>
          <w:rtl w:val="0"/>
        </w:rPr>
        <w:t xml:space="preserve">9</w:t>
      </w:r>
      <w:r w:rsidRPr="00000000" w:rsidR="00000000" w:rsidDel="00000000">
        <w:rPr>
          <w:rFonts w:cs="Times New Roman" w:hAnsi="Times New Roman" w:eastAsia="Times New Roman" w:ascii="Times New Roman"/>
          <w:rtl w:val="0"/>
        </w:rPr>
        <w:t xml:space="preserve">, Nathan P. Boley</w:t>
      </w:r>
      <w:r w:rsidRPr="00000000" w:rsidR="00000000" w:rsidDel="00000000">
        <w:rPr>
          <w:rFonts w:cs="Times New Roman" w:hAnsi="Times New Roman" w:eastAsia="Times New Roman" w:ascii="Times New Roman"/>
          <w:vertAlign w:val="superscript"/>
          <w:rtl w:val="0"/>
        </w:rPr>
        <w:t xml:space="preserve">6,7</w:t>
      </w:r>
      <w:r w:rsidRPr="00000000" w:rsidR="00000000" w:rsidDel="00000000">
        <w:rPr>
          <w:rFonts w:cs="Times New Roman" w:hAnsi="Times New Roman" w:eastAsia="Times New Roman" w:ascii="Times New Roman"/>
          <w:rtl w:val="0"/>
        </w:rPr>
        <w:t xml:space="preserve">, Benjamin W. Booth</w:t>
      </w:r>
      <w:r w:rsidRPr="00000000" w:rsidR="00000000" w:rsidDel="00000000">
        <w:rPr>
          <w:rFonts w:cs="Times New Roman" w:hAnsi="Times New Roman" w:eastAsia="Times New Roman" w:ascii="Times New Roman"/>
          <w:vertAlign w:val="superscript"/>
          <w:rtl w:val="0"/>
        </w:rPr>
        <w:t xml:space="preserve">6</w:t>
      </w:r>
      <w:r w:rsidRPr="00000000" w:rsidR="00000000" w:rsidDel="00000000">
        <w:rPr>
          <w:rFonts w:cs="Times New Roman" w:hAnsi="Times New Roman" w:eastAsia="Times New Roman" w:ascii="Times New Roman"/>
          <w:rtl w:val="0"/>
        </w:rPr>
        <w:t xml:space="preserve">, Lucy Cherbas</w:t>
      </w:r>
      <w:r w:rsidRPr="00000000" w:rsidR="00000000" w:rsidDel="00000000">
        <w:rPr>
          <w:rFonts w:cs="Times New Roman" w:hAnsi="Times New Roman" w:eastAsia="Times New Roman" w:ascii="Times New Roman"/>
          <w:vertAlign w:val="superscript"/>
          <w:rtl w:val="0"/>
        </w:rPr>
        <w:t xml:space="preserve">14,15</w:t>
      </w:r>
      <w:r w:rsidRPr="00000000" w:rsidR="00000000" w:rsidDel="00000000">
        <w:rPr>
          <w:rFonts w:cs="Times New Roman" w:hAnsi="Times New Roman" w:eastAsia="Times New Roman" w:ascii="Times New Roman"/>
          <w:rtl w:val="0"/>
        </w:rPr>
        <w:t xml:space="preserve">, Peter Cherbas</w:t>
      </w:r>
      <w:r w:rsidRPr="00000000" w:rsidR="00000000" w:rsidDel="00000000">
        <w:rPr>
          <w:rFonts w:cs="Times New Roman" w:hAnsi="Times New Roman" w:eastAsia="Times New Roman" w:ascii="Times New Roman"/>
          <w:vertAlign w:val="superscript"/>
          <w:rtl w:val="0"/>
        </w:rPr>
        <w:t xml:space="preserve">14,15</w:t>
      </w:r>
      <w:r w:rsidRPr="00000000" w:rsidR="00000000" w:rsidDel="00000000">
        <w:rPr>
          <w:rFonts w:cs="Times New Roman" w:hAnsi="Times New Roman" w:eastAsia="Times New Roman" w:ascii="Times New Roman"/>
          <w:rtl w:val="0"/>
        </w:rPr>
        <w:t xml:space="preserve">, Chao Di</w:t>
      </w:r>
      <w:r w:rsidRPr="00000000" w:rsidR="00000000" w:rsidDel="00000000">
        <w:rPr>
          <w:rFonts w:cs="Times New Roman" w:hAnsi="Times New Roman" w:eastAsia="Times New Roman" w:ascii="Times New Roman"/>
          <w:vertAlign w:val="superscript"/>
          <w:rtl w:val="0"/>
        </w:rPr>
        <w:t xml:space="preserve">16</w:t>
      </w:r>
      <w:r w:rsidRPr="00000000" w:rsidR="00000000" w:rsidDel="00000000">
        <w:rPr>
          <w:rFonts w:cs="Times New Roman" w:hAnsi="Times New Roman" w:eastAsia="Times New Roman" w:ascii="Times New Roman"/>
          <w:rtl w:val="0"/>
        </w:rPr>
        <w:t xml:space="preserve">, Alex Dobin</w:t>
      </w:r>
      <w:r w:rsidRPr="00000000" w:rsidR="00000000" w:rsidDel="00000000">
        <w:rPr>
          <w:rFonts w:cs="Times New Roman" w:hAnsi="Times New Roman" w:eastAsia="Times New Roman" w:ascii="Times New Roman"/>
          <w:vertAlign w:val="superscript"/>
          <w:rtl w:val="0"/>
        </w:rPr>
        <w:t xml:space="preserve">8</w:t>
      </w:r>
      <w:r w:rsidRPr="00000000" w:rsidR="00000000" w:rsidDel="00000000">
        <w:rPr>
          <w:rFonts w:cs="Times New Roman" w:hAnsi="Times New Roman" w:eastAsia="Times New Roman" w:ascii="Times New Roman"/>
          <w:rtl w:val="0"/>
        </w:rPr>
        <w:t xml:space="preserve">, Jorg  Drenkow</w:t>
      </w:r>
      <w:r w:rsidRPr="00000000" w:rsidR="00000000" w:rsidDel="00000000">
        <w:rPr>
          <w:rFonts w:cs="Times New Roman" w:hAnsi="Times New Roman" w:eastAsia="Times New Roman" w:ascii="Times New Roman"/>
          <w:vertAlign w:val="superscript"/>
          <w:rtl w:val="0"/>
        </w:rPr>
        <w:t xml:space="preserve">8</w:t>
      </w:r>
      <w:r w:rsidRPr="00000000" w:rsidR="00000000" w:rsidDel="00000000">
        <w:rPr>
          <w:rFonts w:cs="Times New Roman" w:hAnsi="Times New Roman" w:eastAsia="Times New Roman" w:ascii="Times New Roman"/>
          <w:rtl w:val="0"/>
        </w:rPr>
        <w:t xml:space="preserve">, Brent Ewing</w:t>
      </w:r>
      <w:r w:rsidRPr="00000000" w:rsidR="00000000" w:rsidDel="00000000">
        <w:rPr>
          <w:rFonts w:cs="Times New Roman" w:hAnsi="Times New Roman" w:eastAsia="Times New Roman" w:ascii="Times New Roman"/>
          <w:vertAlign w:val="superscript"/>
          <w:rtl w:val="0"/>
        </w:rPr>
        <w:t xml:space="preserve">9</w:t>
      </w:r>
      <w:r w:rsidRPr="00000000" w:rsidR="00000000" w:rsidDel="00000000">
        <w:rPr>
          <w:rFonts w:cs="Times New Roman" w:hAnsi="Times New Roman" w:eastAsia="Times New Roman" w:ascii="Times New Roman"/>
          <w:rtl w:val="0"/>
        </w:rPr>
        <w:t xml:space="preserve">, Gang Fang</w:t>
      </w:r>
      <w:r w:rsidRPr="00000000" w:rsidR="00000000" w:rsidDel="00000000">
        <w:rPr>
          <w:rFonts w:cs="Times New Roman" w:hAnsi="Times New Roman" w:eastAsia="Times New Roman" w:ascii="Times New Roman"/>
          <w:vertAlign w:val="superscript"/>
          <w:rtl w:val="0"/>
        </w:rPr>
        <w:t xml:space="preserve">1,2</w:t>
      </w:r>
      <w:r w:rsidRPr="00000000" w:rsidR="00000000" w:rsidDel="00000000">
        <w:rPr>
          <w:rFonts w:cs="Times New Roman" w:hAnsi="Times New Roman" w:eastAsia="Times New Roman" w:ascii="Times New Roman"/>
          <w:rtl w:val="0"/>
        </w:rPr>
        <w:t xml:space="preserve">, Megan Fastuca</w:t>
      </w:r>
      <w:r w:rsidRPr="00000000" w:rsidR="00000000" w:rsidDel="00000000">
        <w:rPr>
          <w:rFonts w:cs="Times New Roman" w:hAnsi="Times New Roman" w:eastAsia="Times New Roman" w:ascii="Times New Roman"/>
          <w:vertAlign w:val="superscript"/>
          <w:rtl w:val="0"/>
        </w:rPr>
        <w:t xml:space="preserve">8</w:t>
      </w:r>
      <w:r w:rsidRPr="00000000" w:rsidR="00000000" w:rsidDel="00000000">
        <w:rPr>
          <w:rFonts w:cs="Times New Roman" w:hAnsi="Times New Roman" w:eastAsia="Times New Roman" w:ascii="Times New Roman"/>
          <w:rtl w:val="0"/>
        </w:rPr>
        <w:t xml:space="preserve">, Elise A. Feingold</w:t>
      </w:r>
      <w:r w:rsidRPr="00000000" w:rsidR="00000000" w:rsidDel="00000000">
        <w:rPr>
          <w:rFonts w:cs="Times New Roman" w:hAnsi="Times New Roman" w:eastAsia="Times New Roman" w:ascii="Times New Roman"/>
          <w:vertAlign w:val="superscript"/>
          <w:rtl w:val="0"/>
        </w:rPr>
        <w:t xml:space="preserve">17</w:t>
      </w:r>
      <w:r w:rsidRPr="00000000" w:rsidR="00000000" w:rsidDel="00000000">
        <w:rPr>
          <w:rFonts w:cs="Times New Roman" w:hAnsi="Times New Roman" w:eastAsia="Times New Roman" w:ascii="Times New Roman"/>
          <w:rtl w:val="0"/>
        </w:rPr>
        <w:t xml:space="preserve">, Adam Frankish</w:t>
      </w:r>
      <w:r w:rsidRPr="00000000" w:rsidR="00000000" w:rsidDel="00000000">
        <w:rPr>
          <w:rFonts w:cs="Times New Roman" w:hAnsi="Times New Roman" w:eastAsia="Times New Roman" w:ascii="Times New Roman"/>
          <w:vertAlign w:val="superscript"/>
          <w:rtl w:val="0"/>
        </w:rPr>
        <w:t xml:space="preserve">18</w:t>
      </w:r>
      <w:r w:rsidRPr="00000000" w:rsidR="00000000" w:rsidDel="00000000">
        <w:rPr>
          <w:rFonts w:cs="Times New Roman" w:hAnsi="Times New Roman" w:eastAsia="Times New Roman" w:ascii="Times New Roman"/>
          <w:rtl w:val="0"/>
        </w:rPr>
        <w:t xml:space="preserve">, Guanjun Gao</w:t>
      </w:r>
      <w:r w:rsidRPr="00000000" w:rsidR="00000000" w:rsidDel="00000000">
        <w:rPr>
          <w:rFonts w:cs="Times New Roman" w:hAnsi="Times New Roman" w:eastAsia="Times New Roman" w:ascii="Times New Roman"/>
          <w:vertAlign w:val="superscript"/>
          <w:rtl w:val="0"/>
        </w:rPr>
        <w:t xml:space="preserve">16</w:t>
      </w:r>
      <w:r w:rsidRPr="00000000" w:rsidR="00000000" w:rsidDel="00000000">
        <w:rPr>
          <w:rFonts w:cs="Times New Roman" w:hAnsi="Times New Roman" w:eastAsia="Times New Roman" w:ascii="Times New Roman"/>
          <w:rtl w:val="0"/>
        </w:rPr>
        <w:t xml:space="preserve">, Peter J. Good</w:t>
      </w:r>
      <w:r w:rsidRPr="00000000" w:rsidR="00000000" w:rsidDel="00000000">
        <w:rPr>
          <w:rFonts w:cs="Times New Roman" w:hAnsi="Times New Roman" w:eastAsia="Times New Roman" w:ascii="Times New Roman"/>
          <w:vertAlign w:val="superscript"/>
          <w:rtl w:val="0"/>
        </w:rPr>
        <w:t xml:space="preserve">17</w:t>
      </w:r>
      <w:r w:rsidRPr="00000000" w:rsidR="00000000" w:rsidDel="00000000">
        <w:rPr>
          <w:rFonts w:cs="Times New Roman" w:hAnsi="Times New Roman" w:eastAsia="Times New Roman" w:ascii="Times New Roman"/>
          <w:rtl w:val="0"/>
        </w:rPr>
        <w:t xml:space="preserve">, Phil Green</w:t>
      </w:r>
      <w:r w:rsidRPr="00000000" w:rsidR="00000000" w:rsidDel="00000000">
        <w:rPr>
          <w:rFonts w:cs="Times New Roman" w:hAnsi="Times New Roman" w:eastAsia="Times New Roman" w:ascii="Times New Roman"/>
          <w:vertAlign w:val="superscript"/>
          <w:rtl w:val="0"/>
        </w:rPr>
        <w:t xml:space="preserve">9</w:t>
      </w:r>
      <w:r w:rsidRPr="00000000" w:rsidR="00000000" w:rsidDel="00000000">
        <w:rPr>
          <w:rFonts w:cs="Times New Roman" w:hAnsi="Times New Roman" w:eastAsia="Times New Roman" w:ascii="Times New Roman"/>
          <w:rtl w:val="0"/>
        </w:rPr>
        <w:t xml:space="preserve">, Roderic Guigó</w:t>
      </w:r>
      <w:r w:rsidRPr="00000000" w:rsidR="00000000" w:rsidDel="00000000">
        <w:rPr>
          <w:rFonts w:cs="Times New Roman" w:hAnsi="Times New Roman" w:eastAsia="Times New Roman" w:ascii="Times New Roman"/>
          <w:vertAlign w:val="superscript"/>
          <w:rtl w:val="0"/>
        </w:rPr>
        <w:t xml:space="preserve">11,12</w:t>
      </w:r>
      <w:r w:rsidRPr="00000000" w:rsidR="00000000" w:rsidDel="00000000">
        <w:rPr>
          <w:rFonts w:cs="Times New Roman" w:hAnsi="Times New Roman" w:eastAsia="Times New Roman" w:ascii="Times New Roman"/>
          <w:rtl w:val="0"/>
        </w:rPr>
        <w:t xml:space="preserve">, Ann Hammonds</w:t>
      </w:r>
      <w:r w:rsidRPr="00000000" w:rsidR="00000000" w:rsidDel="00000000">
        <w:rPr>
          <w:rFonts w:cs="Times New Roman" w:hAnsi="Times New Roman" w:eastAsia="Times New Roman" w:ascii="Times New Roman"/>
          <w:vertAlign w:val="superscript"/>
          <w:rtl w:val="0"/>
        </w:rPr>
        <w:t xml:space="preserve">6</w:t>
      </w:r>
      <w:r w:rsidRPr="00000000" w:rsidR="00000000" w:rsidDel="00000000">
        <w:rPr>
          <w:rFonts w:cs="Times New Roman" w:hAnsi="Times New Roman" w:eastAsia="Times New Roman" w:ascii="Times New Roman"/>
          <w:rtl w:val="0"/>
        </w:rPr>
        <w:t xml:space="preserve">, Jen Harrow</w:t>
      </w:r>
      <w:r w:rsidRPr="00000000" w:rsidR="00000000" w:rsidDel="00000000">
        <w:rPr>
          <w:rFonts w:cs="Times New Roman" w:hAnsi="Times New Roman" w:eastAsia="Times New Roman" w:ascii="Times New Roman"/>
          <w:vertAlign w:val="superscript"/>
          <w:rtl w:val="0"/>
        </w:rPr>
        <w:t xml:space="preserve">18</w:t>
      </w:r>
      <w:r w:rsidRPr="00000000" w:rsidR="00000000" w:rsidDel="00000000">
        <w:rPr>
          <w:rFonts w:cs="Times New Roman" w:hAnsi="Times New Roman" w:eastAsia="Times New Roman" w:ascii="Times New Roman"/>
          <w:rtl w:val="0"/>
        </w:rPr>
        <w:t xml:space="preserve">, Roger A. Hoskins</w:t>
      </w:r>
      <w:r w:rsidRPr="00000000" w:rsidR="00000000" w:rsidDel="00000000">
        <w:rPr>
          <w:rFonts w:cs="Times New Roman" w:hAnsi="Times New Roman" w:eastAsia="Times New Roman" w:ascii="Times New Roman"/>
          <w:vertAlign w:val="superscript"/>
          <w:rtl w:val="0"/>
        </w:rPr>
        <w:t xml:space="preserve">6</w:t>
      </w:r>
      <w:r w:rsidRPr="00000000" w:rsidR="00000000" w:rsidDel="00000000">
        <w:rPr>
          <w:rFonts w:cs="Times New Roman" w:hAnsi="Times New Roman" w:eastAsia="Times New Roman" w:ascii="Times New Roman"/>
          <w:rtl w:val="0"/>
        </w:rPr>
        <w:t xml:space="preserve">, Cédric Howald</w:t>
      </w:r>
      <w:r w:rsidRPr="00000000" w:rsidR="00000000" w:rsidDel="00000000">
        <w:rPr>
          <w:rFonts w:cs="Times New Roman" w:hAnsi="Times New Roman" w:eastAsia="Times New Roman" w:ascii="Times New Roman"/>
          <w:vertAlign w:val="superscript"/>
          <w:rtl w:val="0"/>
        </w:rPr>
        <w:t xml:space="preserve">19,20</w:t>
      </w:r>
      <w:r w:rsidRPr="00000000" w:rsidR="00000000" w:rsidDel="00000000">
        <w:rPr>
          <w:rFonts w:cs="Times New Roman" w:hAnsi="Times New Roman" w:eastAsia="Times New Roman" w:ascii="Times New Roman"/>
          <w:rtl w:val="0"/>
        </w:rPr>
        <w:t xml:space="preserve">, Long Hu</w:t>
      </w:r>
      <w:r w:rsidRPr="00000000" w:rsidR="00000000" w:rsidDel="00000000">
        <w:rPr>
          <w:rFonts w:cs="Times New Roman" w:hAnsi="Times New Roman" w:eastAsia="Times New Roman" w:ascii="Times New Roman"/>
          <w:vertAlign w:val="superscript"/>
          <w:rtl w:val="0"/>
        </w:rPr>
        <w:t xml:space="preserve">16</w:t>
      </w:r>
      <w:r w:rsidRPr="00000000" w:rsidR="00000000" w:rsidDel="00000000">
        <w:rPr>
          <w:rFonts w:cs="Times New Roman" w:hAnsi="Times New Roman" w:eastAsia="Times New Roman" w:ascii="Times New Roman"/>
          <w:rtl w:val="0"/>
        </w:rPr>
        <w:t xml:space="preserve">, Haiyan Huang</w:t>
      </w:r>
      <w:r w:rsidRPr="00000000" w:rsidR="00000000" w:rsidDel="00000000">
        <w:rPr>
          <w:rFonts w:cs="Times New Roman" w:hAnsi="Times New Roman" w:eastAsia="Times New Roman" w:ascii="Times New Roman"/>
          <w:vertAlign w:val="superscript"/>
          <w:rtl w:val="0"/>
        </w:rPr>
        <w:t xml:space="preserve">7</w:t>
      </w:r>
      <w:r w:rsidRPr="00000000" w:rsidR="00000000" w:rsidDel="00000000">
        <w:rPr>
          <w:rFonts w:cs="Times New Roman" w:hAnsi="Times New Roman" w:eastAsia="Times New Roman" w:ascii="Times New Roman"/>
          <w:rtl w:val="0"/>
        </w:rPr>
        <w:t xml:space="preserve">, Tim J. P. Hubbard</w:t>
      </w:r>
      <w:r w:rsidRPr="00000000" w:rsidR="00000000" w:rsidDel="00000000">
        <w:rPr>
          <w:rFonts w:cs="Times New Roman" w:hAnsi="Times New Roman" w:eastAsia="Times New Roman" w:ascii="Times New Roman"/>
          <w:vertAlign w:val="superscript"/>
          <w:rtl w:val="0"/>
        </w:rPr>
        <w:t xml:space="preserve">18</w:t>
      </w:r>
      <w:r w:rsidRPr="00000000" w:rsidR="00000000" w:rsidDel="00000000">
        <w:rPr>
          <w:rFonts w:cs="Times New Roman" w:hAnsi="Times New Roman" w:eastAsia="Times New Roman" w:ascii="Times New Roman"/>
          <w:rtl w:val="0"/>
        </w:rPr>
        <w:t xml:space="preserve">, Chau Huynh</w:t>
      </w:r>
      <w:r w:rsidRPr="00000000" w:rsidR="00000000" w:rsidDel="00000000">
        <w:rPr>
          <w:rFonts w:cs="Times New Roman" w:hAnsi="Times New Roman" w:eastAsia="Times New Roman" w:ascii="Times New Roman"/>
          <w:vertAlign w:val="superscript"/>
          <w:rtl w:val="0"/>
        </w:rPr>
        <w:t xml:space="preserve">9</w:t>
      </w:r>
      <w:r w:rsidRPr="00000000" w:rsidR="00000000" w:rsidDel="00000000">
        <w:rPr>
          <w:rFonts w:cs="Times New Roman" w:hAnsi="Times New Roman" w:eastAsia="Times New Roman" w:ascii="Times New Roman"/>
          <w:rtl w:val="0"/>
        </w:rPr>
        <w:t xml:space="preserve">, Sonali Jha</w:t>
      </w:r>
      <w:r w:rsidRPr="00000000" w:rsidR="00000000" w:rsidDel="00000000">
        <w:rPr>
          <w:rFonts w:cs="Times New Roman" w:hAnsi="Times New Roman" w:eastAsia="Times New Roman" w:ascii="Times New Roman"/>
          <w:vertAlign w:val="superscript"/>
          <w:rtl w:val="0"/>
        </w:rPr>
        <w:t xml:space="preserve">8</w:t>
      </w:r>
      <w:r w:rsidRPr="00000000" w:rsidR="00000000" w:rsidDel="00000000">
        <w:rPr>
          <w:rFonts w:cs="Times New Roman" w:hAnsi="Times New Roman" w:eastAsia="Times New Roman" w:ascii="Times New Roman"/>
          <w:rtl w:val="0"/>
        </w:rPr>
        <w:t xml:space="preserve">, Dionna Kasper</w:t>
      </w:r>
      <w:r w:rsidRPr="00000000" w:rsidR="00000000" w:rsidDel="00000000">
        <w:rPr>
          <w:rFonts w:cs="Times New Roman" w:hAnsi="Times New Roman" w:eastAsia="Times New Roman" w:ascii="Times New Roman"/>
          <w:vertAlign w:val="superscript"/>
          <w:rtl w:val="0"/>
        </w:rPr>
        <w:t xml:space="preserve">21</w:t>
      </w:r>
      <w:r w:rsidRPr="00000000" w:rsidR="00000000" w:rsidDel="00000000">
        <w:rPr>
          <w:rFonts w:cs="Times New Roman" w:hAnsi="Times New Roman" w:eastAsia="Times New Roman" w:ascii="Times New Roman"/>
          <w:rtl w:val="0"/>
        </w:rPr>
        <w:t xml:space="preserve">, Masaomi Kato</w:t>
      </w:r>
      <w:r w:rsidRPr="00000000" w:rsidR="00000000" w:rsidDel="00000000">
        <w:rPr>
          <w:rFonts w:cs="Times New Roman" w:hAnsi="Times New Roman" w:eastAsia="Times New Roman" w:ascii="Times New Roman"/>
          <w:vertAlign w:val="superscript"/>
          <w:rtl w:val="0"/>
        </w:rPr>
        <w:t xml:space="preserve">22</w:t>
      </w:r>
      <w:r w:rsidRPr="00000000" w:rsidR="00000000" w:rsidDel="00000000">
        <w:rPr>
          <w:rFonts w:cs="Times New Roman" w:hAnsi="Times New Roman" w:eastAsia="Times New Roman" w:ascii="Times New Roman"/>
          <w:rtl w:val="0"/>
        </w:rPr>
        <w:t xml:space="preserve">, Thomas C. Kaufman</w:t>
      </w:r>
      <w:r w:rsidRPr="00000000" w:rsidR="00000000" w:rsidDel="00000000">
        <w:rPr>
          <w:rFonts w:cs="Times New Roman" w:hAnsi="Times New Roman" w:eastAsia="Times New Roman" w:ascii="Times New Roman"/>
          <w:vertAlign w:val="superscript"/>
          <w:rtl w:val="0"/>
        </w:rPr>
        <w:t xml:space="preserve">14</w:t>
      </w:r>
      <w:r w:rsidRPr="00000000" w:rsidR="00000000" w:rsidDel="00000000">
        <w:rPr>
          <w:rFonts w:cs="Times New Roman" w:hAnsi="Times New Roman" w:eastAsia="Times New Roman" w:ascii="Times New Roman"/>
          <w:rtl w:val="0"/>
        </w:rPr>
        <w:t xml:space="preserve">, Robert R. Kitchen</w:t>
      </w:r>
      <w:r w:rsidRPr="00000000" w:rsidR="00000000" w:rsidDel="00000000">
        <w:rPr>
          <w:rFonts w:cs="Times New Roman" w:hAnsi="Times New Roman" w:eastAsia="Times New Roman" w:ascii="Times New Roman"/>
          <w:vertAlign w:val="superscript"/>
          <w:rtl w:val="0"/>
        </w:rPr>
        <w:t xml:space="preserve">1,2</w:t>
      </w:r>
      <w:r w:rsidRPr="00000000" w:rsidR="00000000" w:rsidDel="00000000">
        <w:rPr>
          <w:rFonts w:cs="Times New Roman" w:hAnsi="Times New Roman" w:eastAsia="Times New Roman" w:ascii="Times New Roman"/>
          <w:rtl w:val="0"/>
        </w:rPr>
        <w:t xml:space="preserve">, Erik Ladewig</w:t>
      </w:r>
      <w:r w:rsidRPr="00000000" w:rsidR="00000000" w:rsidDel="00000000">
        <w:rPr>
          <w:rFonts w:cs="Times New Roman" w:hAnsi="Times New Roman" w:eastAsia="Times New Roman" w:ascii="Times New Roman"/>
          <w:vertAlign w:val="superscript"/>
          <w:rtl w:val="0"/>
        </w:rPr>
        <w:t xml:space="preserve">23</w:t>
      </w:r>
      <w:r w:rsidRPr="00000000" w:rsidR="00000000" w:rsidDel="00000000">
        <w:rPr>
          <w:rFonts w:cs="Times New Roman" w:hAnsi="Times New Roman" w:eastAsia="Times New Roman" w:ascii="Times New Roman"/>
          <w:rtl w:val="0"/>
        </w:rPr>
        <w:t xml:space="preserve">, Julien Lagarde</w:t>
      </w:r>
      <w:r w:rsidRPr="00000000" w:rsidR="00000000" w:rsidDel="00000000">
        <w:rPr>
          <w:rFonts w:cs="Times New Roman" w:hAnsi="Times New Roman" w:eastAsia="Times New Roman" w:ascii="Times New Roman"/>
          <w:vertAlign w:val="superscript"/>
          <w:rtl w:val="0"/>
        </w:rPr>
        <w:t xml:space="preserve">11,12</w:t>
      </w:r>
      <w:r w:rsidRPr="00000000" w:rsidR="00000000" w:rsidDel="00000000">
        <w:rPr>
          <w:rFonts w:cs="Times New Roman" w:hAnsi="Times New Roman" w:eastAsia="Times New Roman" w:ascii="Times New Roman"/>
          <w:rtl w:val="0"/>
        </w:rPr>
        <w:t xml:space="preserve">, Eric Lai</w:t>
      </w:r>
      <w:r w:rsidRPr="00000000" w:rsidR="00000000" w:rsidDel="00000000">
        <w:rPr>
          <w:rFonts w:cs="Times New Roman" w:hAnsi="Times New Roman" w:eastAsia="Times New Roman" w:ascii="Times New Roman"/>
          <w:vertAlign w:val="superscript"/>
          <w:rtl w:val="0"/>
        </w:rPr>
        <w:t xml:space="preserve">23</w:t>
      </w:r>
      <w:r w:rsidRPr="00000000" w:rsidR="00000000" w:rsidDel="00000000">
        <w:rPr>
          <w:rFonts w:cs="Times New Roman" w:hAnsi="Times New Roman" w:eastAsia="Times New Roman" w:ascii="Times New Roman"/>
          <w:rtl w:val="0"/>
        </w:rPr>
        <w:t xml:space="preserve">, Jing Leng</w:t>
      </w:r>
      <w:r w:rsidRPr="00000000" w:rsidR="00000000" w:rsidDel="00000000">
        <w:rPr>
          <w:rFonts w:cs="Times New Roman" w:hAnsi="Times New Roman" w:eastAsia="Times New Roman" w:ascii="Times New Roman"/>
          <w:vertAlign w:val="superscript"/>
          <w:rtl w:val="0"/>
        </w:rPr>
        <w:t xml:space="preserve">1,2</w:t>
      </w:r>
      <w:r w:rsidRPr="00000000" w:rsidR="00000000" w:rsidDel="00000000">
        <w:rPr>
          <w:rFonts w:cs="Times New Roman" w:hAnsi="Times New Roman" w:eastAsia="Times New Roman" w:ascii="Times New Roman"/>
          <w:rtl w:val="0"/>
        </w:rPr>
        <w:t xml:space="preserve">, Zhi Lu</w:t>
      </w:r>
      <w:r w:rsidRPr="00000000" w:rsidR="00000000" w:rsidDel="00000000">
        <w:rPr>
          <w:rFonts w:cs="Times New Roman" w:hAnsi="Times New Roman" w:eastAsia="Times New Roman" w:ascii="Times New Roman"/>
          <w:vertAlign w:val="superscript"/>
          <w:rtl w:val="0"/>
        </w:rPr>
        <w:t xml:space="preserve">16</w:t>
      </w:r>
      <w:r w:rsidRPr="00000000" w:rsidR="00000000" w:rsidDel="00000000">
        <w:rPr>
          <w:rFonts w:cs="Times New Roman" w:hAnsi="Times New Roman" w:eastAsia="Times New Roman" w:ascii="Times New Roman"/>
          <w:rtl w:val="0"/>
        </w:rPr>
        <w:t xml:space="preserve">, Michael MacCoss</w:t>
      </w:r>
      <w:r w:rsidRPr="00000000" w:rsidR="00000000" w:rsidDel="00000000">
        <w:rPr>
          <w:rFonts w:cs="Times New Roman" w:hAnsi="Times New Roman" w:eastAsia="Times New Roman" w:ascii="Times New Roman"/>
          <w:vertAlign w:val="superscript"/>
          <w:rtl w:val="0"/>
        </w:rPr>
        <w:t xml:space="preserve">9</w:t>
      </w:r>
      <w:r w:rsidRPr="00000000" w:rsidR="00000000" w:rsidDel="00000000">
        <w:rPr>
          <w:rFonts w:cs="Times New Roman" w:hAnsi="Times New Roman" w:eastAsia="Times New Roman" w:ascii="Times New Roman"/>
          <w:rtl w:val="0"/>
        </w:rPr>
        <w:t xml:space="preserve">, Gemma May</w:t>
      </w:r>
      <w:r w:rsidRPr="00000000" w:rsidR="00000000" w:rsidDel="00000000">
        <w:rPr>
          <w:rFonts w:cs="Times New Roman" w:hAnsi="Times New Roman" w:eastAsia="Times New Roman" w:ascii="Times New Roman"/>
          <w:vertAlign w:val="superscript"/>
          <w:rtl w:val="0"/>
        </w:rPr>
        <w:t xml:space="preserve">10,24</w:t>
      </w:r>
      <w:r w:rsidRPr="00000000" w:rsidR="00000000" w:rsidDel="00000000">
        <w:rPr>
          <w:rFonts w:cs="Times New Roman" w:hAnsi="Times New Roman" w:eastAsia="Times New Roman" w:ascii="Times New Roman"/>
          <w:rtl w:val="0"/>
        </w:rPr>
        <w:t xml:space="preserve">, Rebecca McWhirter</w:t>
      </w:r>
      <w:r w:rsidRPr="00000000" w:rsidR="00000000" w:rsidDel="00000000">
        <w:rPr>
          <w:rFonts w:cs="Times New Roman" w:hAnsi="Times New Roman" w:eastAsia="Times New Roman" w:ascii="Times New Roman"/>
          <w:vertAlign w:val="superscript"/>
          <w:rtl w:val="0"/>
        </w:rPr>
        <w:t xml:space="preserve">25</w:t>
      </w:r>
      <w:r w:rsidRPr="00000000" w:rsidR="00000000" w:rsidDel="00000000">
        <w:rPr>
          <w:rFonts w:cs="Times New Roman" w:hAnsi="Times New Roman" w:eastAsia="Times New Roman" w:ascii="Times New Roman"/>
          <w:rtl w:val="0"/>
        </w:rPr>
        <w:t xml:space="preserve">, Gennifer Merrihew</w:t>
      </w:r>
      <w:r w:rsidRPr="00000000" w:rsidR="00000000" w:rsidDel="00000000">
        <w:rPr>
          <w:rFonts w:cs="Times New Roman" w:hAnsi="Times New Roman" w:eastAsia="Times New Roman" w:ascii="Times New Roman"/>
          <w:vertAlign w:val="superscript"/>
          <w:rtl w:val="0"/>
        </w:rPr>
        <w:t xml:space="preserve">9</w:t>
      </w:r>
      <w:r w:rsidRPr="00000000" w:rsidR="00000000" w:rsidDel="00000000">
        <w:rPr>
          <w:rFonts w:cs="Times New Roman" w:hAnsi="Times New Roman" w:eastAsia="Times New Roman" w:ascii="Times New Roman"/>
          <w:rtl w:val="0"/>
        </w:rPr>
        <w:t xml:space="preserve">, David M. Miller</w:t>
      </w:r>
      <w:r w:rsidRPr="00000000" w:rsidR="00000000" w:rsidDel="00000000">
        <w:rPr>
          <w:rFonts w:cs="Times New Roman" w:hAnsi="Times New Roman" w:eastAsia="Times New Roman" w:ascii="Times New Roman"/>
          <w:vertAlign w:val="superscript"/>
          <w:rtl w:val="0"/>
        </w:rPr>
        <w:t xml:space="preserve">25</w:t>
      </w:r>
      <w:r w:rsidRPr="00000000" w:rsidR="00000000" w:rsidDel="00000000">
        <w:rPr>
          <w:rFonts w:cs="Times New Roman" w:hAnsi="Times New Roman" w:eastAsia="Times New Roman" w:ascii="Times New Roman"/>
          <w:rtl w:val="0"/>
        </w:rPr>
        <w:t xml:space="preserve">, Ali Mortazavi</w:t>
      </w:r>
      <w:r w:rsidRPr="00000000" w:rsidR="00000000" w:rsidDel="00000000">
        <w:rPr>
          <w:rFonts w:cs="Times New Roman" w:hAnsi="Times New Roman" w:eastAsia="Times New Roman" w:ascii="Times New Roman"/>
          <w:vertAlign w:val="superscript"/>
          <w:rtl w:val="0"/>
        </w:rPr>
        <w:t xml:space="preserve">26,27</w:t>
      </w:r>
      <w:r w:rsidRPr="00000000" w:rsidR="00000000" w:rsidDel="00000000">
        <w:rPr>
          <w:rFonts w:cs="Times New Roman" w:hAnsi="Times New Roman" w:eastAsia="Times New Roman" w:ascii="Times New Roman"/>
          <w:rtl w:val="0"/>
        </w:rPr>
        <w:t xml:space="preserve">, Rabi Murad</w:t>
      </w:r>
      <w:r w:rsidRPr="00000000" w:rsidR="00000000" w:rsidDel="00000000">
        <w:rPr>
          <w:rFonts w:cs="Times New Roman" w:hAnsi="Times New Roman" w:eastAsia="Times New Roman" w:ascii="Times New Roman"/>
          <w:vertAlign w:val="superscript"/>
          <w:rtl w:val="0"/>
        </w:rPr>
        <w:t xml:space="preserve">26,27</w:t>
      </w:r>
      <w:r w:rsidRPr="00000000" w:rsidR="00000000" w:rsidDel="00000000">
        <w:rPr>
          <w:rFonts w:cs="Times New Roman" w:hAnsi="Times New Roman" w:eastAsia="Times New Roman" w:ascii="Times New Roman"/>
          <w:rtl w:val="0"/>
        </w:rPr>
        <w:t xml:space="preserve">, Brian Oliver</w:t>
      </w:r>
      <w:r w:rsidRPr="00000000" w:rsidR="00000000" w:rsidDel="00000000">
        <w:rPr>
          <w:rFonts w:cs="Times New Roman" w:hAnsi="Times New Roman" w:eastAsia="Times New Roman" w:ascii="Times New Roman"/>
          <w:vertAlign w:val="superscript"/>
          <w:rtl w:val="0"/>
        </w:rPr>
        <w:t xml:space="preserve">28</w:t>
      </w:r>
      <w:r w:rsidRPr="00000000" w:rsidR="00000000" w:rsidDel="00000000">
        <w:rPr>
          <w:rFonts w:cs="Times New Roman" w:hAnsi="Times New Roman" w:eastAsia="Times New Roman" w:ascii="Times New Roman"/>
          <w:rtl w:val="0"/>
        </w:rPr>
        <w:t xml:space="preserve">, Sara Olson</w:t>
      </w:r>
      <w:r w:rsidRPr="00000000" w:rsidR="00000000" w:rsidDel="00000000">
        <w:rPr>
          <w:rFonts w:cs="Times New Roman" w:hAnsi="Times New Roman" w:eastAsia="Times New Roman" w:ascii="Times New Roman"/>
          <w:vertAlign w:val="superscript"/>
          <w:rtl w:val="0"/>
        </w:rPr>
        <w:t xml:space="preserve">10</w:t>
      </w:r>
      <w:r w:rsidRPr="00000000" w:rsidR="00000000" w:rsidDel="00000000">
        <w:rPr>
          <w:rFonts w:cs="Times New Roman" w:hAnsi="Times New Roman" w:eastAsia="Times New Roman" w:ascii="Times New Roman"/>
          <w:rtl w:val="0"/>
        </w:rPr>
        <w:t xml:space="preserve">, Peter Park</w:t>
      </w:r>
      <w:r w:rsidRPr="00000000" w:rsidR="00000000" w:rsidDel="00000000">
        <w:rPr>
          <w:rFonts w:cs="Times New Roman" w:hAnsi="Times New Roman" w:eastAsia="Times New Roman" w:ascii="Times New Roman"/>
          <w:vertAlign w:val="superscript"/>
          <w:rtl w:val="0"/>
        </w:rPr>
        <w:t xml:space="preserve">13</w:t>
      </w:r>
      <w:r w:rsidRPr="00000000" w:rsidR="00000000" w:rsidDel="00000000">
        <w:rPr>
          <w:rFonts w:cs="Times New Roman" w:hAnsi="Times New Roman" w:eastAsia="Times New Roman" w:ascii="Times New Roman"/>
          <w:rtl w:val="0"/>
        </w:rPr>
        <w:t xml:space="preserve">, Michael J. Pazin</w:t>
      </w:r>
      <w:r w:rsidRPr="00000000" w:rsidR="00000000" w:rsidDel="00000000">
        <w:rPr>
          <w:rFonts w:cs="Times New Roman" w:hAnsi="Times New Roman" w:eastAsia="Times New Roman" w:ascii="Times New Roman"/>
          <w:vertAlign w:val="superscript"/>
          <w:rtl w:val="0"/>
        </w:rPr>
        <w:t xml:space="preserve">17</w:t>
      </w:r>
      <w:r w:rsidRPr="00000000" w:rsidR="00000000" w:rsidDel="00000000">
        <w:rPr>
          <w:rFonts w:cs="Times New Roman" w:hAnsi="Times New Roman" w:eastAsia="Times New Roman" w:ascii="Times New Roman"/>
          <w:rtl w:val="0"/>
        </w:rPr>
        <w:t xml:space="preserve">, Norbert Perrimon</w:t>
      </w:r>
      <w:r w:rsidRPr="00000000" w:rsidR="00000000" w:rsidDel="00000000">
        <w:rPr>
          <w:rFonts w:cs="Times New Roman" w:hAnsi="Times New Roman" w:eastAsia="Times New Roman" w:ascii="Times New Roman"/>
          <w:vertAlign w:val="superscript"/>
          <w:rtl w:val="0"/>
        </w:rPr>
        <w:t xml:space="preserve">29,30</w:t>
      </w:r>
      <w:r w:rsidRPr="00000000" w:rsidR="00000000" w:rsidDel="00000000">
        <w:rPr>
          <w:rFonts w:cs="Times New Roman" w:hAnsi="Times New Roman" w:eastAsia="Times New Roman" w:ascii="Times New Roman"/>
          <w:rtl w:val="0"/>
        </w:rPr>
        <w:t xml:space="preserve">, Dmitri  Pervouchine</w:t>
      </w:r>
      <w:r w:rsidRPr="00000000" w:rsidR="00000000" w:rsidDel="00000000">
        <w:rPr>
          <w:rFonts w:cs="Times New Roman" w:hAnsi="Times New Roman" w:eastAsia="Times New Roman" w:ascii="Times New Roman"/>
          <w:vertAlign w:val="superscript"/>
          <w:rtl w:val="0"/>
        </w:rPr>
        <w:t xml:space="preserve">11,12</w:t>
      </w:r>
      <w:r w:rsidRPr="00000000" w:rsidR="00000000" w:rsidDel="00000000">
        <w:rPr>
          <w:rFonts w:cs="Times New Roman" w:hAnsi="Times New Roman" w:eastAsia="Times New Roman" w:ascii="Times New Roman"/>
          <w:rtl w:val="0"/>
        </w:rPr>
        <w:t xml:space="preserve">, Valerie Reinke</w:t>
      </w:r>
      <w:r w:rsidRPr="00000000" w:rsidR="00000000" w:rsidDel="00000000">
        <w:rPr>
          <w:rFonts w:cs="Times New Roman" w:hAnsi="Times New Roman" w:eastAsia="Times New Roman" w:ascii="Times New Roman"/>
          <w:vertAlign w:val="superscript"/>
          <w:rtl w:val="0"/>
        </w:rPr>
        <w:t xml:space="preserve">21</w:t>
      </w:r>
      <w:r w:rsidRPr="00000000" w:rsidR="00000000" w:rsidDel="00000000">
        <w:rPr>
          <w:rFonts w:cs="Times New Roman" w:hAnsi="Times New Roman" w:eastAsia="Times New Roman" w:ascii="Times New Roman"/>
          <w:rtl w:val="0"/>
        </w:rPr>
        <w:t xml:space="preserve">, Alexandre Reymond</w:t>
      </w:r>
      <w:r w:rsidRPr="00000000" w:rsidR="00000000" w:rsidDel="00000000">
        <w:rPr>
          <w:rFonts w:cs="Times New Roman" w:hAnsi="Times New Roman" w:eastAsia="Times New Roman" w:ascii="Times New Roman"/>
          <w:vertAlign w:val="superscript"/>
          <w:rtl w:val="0"/>
        </w:rPr>
        <w:t xml:space="preserve">19</w:t>
      </w:r>
      <w:r w:rsidRPr="00000000" w:rsidR="00000000" w:rsidDel="00000000">
        <w:rPr>
          <w:rFonts w:cs="Times New Roman" w:hAnsi="Times New Roman" w:eastAsia="Times New Roman" w:ascii="Times New Roman"/>
          <w:rtl w:val="0"/>
        </w:rPr>
        <w:t xml:space="preserve">, Garrett Robinson</w:t>
      </w:r>
      <w:r w:rsidRPr="00000000" w:rsidR="00000000" w:rsidDel="00000000">
        <w:rPr>
          <w:rFonts w:cs="Times New Roman" w:hAnsi="Times New Roman" w:eastAsia="Times New Roman" w:ascii="Times New Roman"/>
          <w:vertAlign w:val="superscript"/>
          <w:rtl w:val="0"/>
        </w:rPr>
        <w:t xml:space="preserve">7</w:t>
      </w:r>
      <w:r w:rsidRPr="00000000" w:rsidR="00000000" w:rsidDel="00000000">
        <w:rPr>
          <w:rFonts w:cs="Times New Roman" w:hAnsi="Times New Roman" w:eastAsia="Times New Roman" w:ascii="Times New Roman"/>
          <w:rtl w:val="0"/>
        </w:rPr>
        <w:t xml:space="preserve">, Anastasia Samsonova</w:t>
      </w:r>
      <w:r w:rsidRPr="00000000" w:rsidR="00000000" w:rsidDel="00000000">
        <w:rPr>
          <w:rFonts w:cs="Times New Roman" w:hAnsi="Times New Roman" w:eastAsia="Times New Roman" w:ascii="Times New Roman"/>
          <w:vertAlign w:val="superscript"/>
          <w:rtl w:val="0"/>
        </w:rPr>
        <w:t xml:space="preserve">29,30</w:t>
      </w:r>
      <w:r w:rsidRPr="00000000" w:rsidR="00000000" w:rsidDel="00000000">
        <w:rPr>
          <w:rFonts w:cs="Times New Roman" w:hAnsi="Times New Roman" w:eastAsia="Times New Roman" w:ascii="Times New Roman"/>
          <w:rtl w:val="0"/>
        </w:rPr>
        <w:t xml:space="preserve">, Gary I. Saunders</w:t>
      </w:r>
      <w:r w:rsidRPr="00000000" w:rsidR="00000000" w:rsidDel="00000000">
        <w:rPr>
          <w:rFonts w:cs="Times New Roman" w:hAnsi="Times New Roman" w:eastAsia="Times New Roman" w:ascii="Times New Roman"/>
          <w:vertAlign w:val="superscript"/>
          <w:rtl w:val="0"/>
        </w:rPr>
        <w:t xml:space="preserve">18</w:t>
      </w:r>
      <w:r w:rsidRPr="00000000" w:rsidR="00000000" w:rsidDel="00000000">
        <w:rPr>
          <w:rFonts w:cs="Times New Roman" w:hAnsi="Times New Roman" w:eastAsia="Times New Roman" w:ascii="Times New Roman"/>
          <w:rtl w:val="0"/>
        </w:rPr>
        <w:t xml:space="preserve">, Felix Schlesinger</w:t>
      </w:r>
      <w:r w:rsidRPr="00000000" w:rsidR="00000000" w:rsidDel="00000000">
        <w:rPr>
          <w:rFonts w:cs="Times New Roman" w:hAnsi="Times New Roman" w:eastAsia="Times New Roman" w:ascii="Times New Roman"/>
          <w:vertAlign w:val="superscript"/>
          <w:rtl w:val="0"/>
        </w:rPr>
        <w:t xml:space="preserve">8</w:t>
      </w:r>
      <w:r w:rsidRPr="00000000" w:rsidR="00000000" w:rsidDel="00000000">
        <w:rPr>
          <w:rFonts w:cs="Times New Roman" w:hAnsi="Times New Roman" w:eastAsia="Times New Roman" w:ascii="Times New Roman"/>
          <w:rtl w:val="0"/>
        </w:rPr>
        <w:t xml:space="preserve">, Anurag Sethi</w:t>
      </w:r>
      <w:r w:rsidRPr="00000000" w:rsidR="00000000" w:rsidDel="00000000">
        <w:rPr>
          <w:rFonts w:cs="Times New Roman" w:hAnsi="Times New Roman" w:eastAsia="Times New Roman" w:ascii="Times New Roman"/>
          <w:vertAlign w:val="superscript"/>
          <w:rtl w:val="0"/>
        </w:rPr>
        <w:t xml:space="preserve">1,2</w:t>
      </w:r>
      <w:r w:rsidRPr="00000000" w:rsidR="00000000" w:rsidDel="00000000">
        <w:rPr>
          <w:rFonts w:cs="Times New Roman" w:hAnsi="Times New Roman" w:eastAsia="Times New Roman" w:ascii="Times New Roman"/>
          <w:rtl w:val="0"/>
        </w:rPr>
        <w:t xml:space="preserve">, Frank J. Slack</w:t>
      </w:r>
      <w:r w:rsidRPr="00000000" w:rsidR="00000000" w:rsidDel="00000000">
        <w:rPr>
          <w:rFonts w:cs="Times New Roman" w:hAnsi="Times New Roman" w:eastAsia="Times New Roman" w:ascii="Times New Roman"/>
          <w:vertAlign w:val="superscript"/>
          <w:rtl w:val="0"/>
        </w:rPr>
        <w:t xml:space="preserve">22</w:t>
      </w:r>
      <w:r w:rsidRPr="00000000" w:rsidR="00000000" w:rsidDel="00000000">
        <w:rPr>
          <w:rFonts w:cs="Times New Roman" w:hAnsi="Times New Roman" w:eastAsia="Times New Roman" w:ascii="Times New Roman"/>
          <w:rtl w:val="0"/>
        </w:rPr>
        <w:t xml:space="preserve">, William C. Spencer</w:t>
      </w:r>
      <w:r w:rsidRPr="00000000" w:rsidR="00000000" w:rsidDel="00000000">
        <w:rPr>
          <w:rFonts w:cs="Times New Roman" w:hAnsi="Times New Roman" w:eastAsia="Times New Roman" w:ascii="Times New Roman"/>
          <w:vertAlign w:val="superscript"/>
          <w:rtl w:val="0"/>
        </w:rPr>
        <w:t xml:space="preserve">25</w:t>
      </w:r>
      <w:r w:rsidRPr="00000000" w:rsidR="00000000" w:rsidDel="00000000">
        <w:rPr>
          <w:rFonts w:cs="Times New Roman" w:hAnsi="Times New Roman" w:eastAsia="Times New Roman" w:ascii="Times New Roman"/>
          <w:rtl w:val="0"/>
        </w:rPr>
        <w:t xml:space="preserve">, Marcus H. Stoiber</w:t>
      </w:r>
      <w:r w:rsidRPr="00000000" w:rsidR="00000000" w:rsidDel="00000000">
        <w:rPr>
          <w:rFonts w:cs="Times New Roman" w:hAnsi="Times New Roman" w:eastAsia="Times New Roman" w:ascii="Times New Roman"/>
          <w:vertAlign w:val="superscript"/>
          <w:rtl w:val="0"/>
        </w:rPr>
        <w:t xml:space="preserve">7</w:t>
      </w:r>
      <w:r w:rsidRPr="00000000" w:rsidR="00000000" w:rsidDel="00000000">
        <w:rPr>
          <w:rFonts w:cs="Times New Roman" w:hAnsi="Times New Roman" w:eastAsia="Times New Roman" w:ascii="Times New Roman"/>
          <w:rtl w:val="0"/>
        </w:rPr>
        <w:t xml:space="preserve">, Pnina Strasbourger</w:t>
      </w:r>
      <w:r w:rsidRPr="00000000" w:rsidR="00000000" w:rsidDel="00000000">
        <w:rPr>
          <w:rFonts w:cs="Times New Roman" w:hAnsi="Times New Roman" w:eastAsia="Times New Roman" w:ascii="Times New Roman"/>
          <w:vertAlign w:val="superscript"/>
          <w:rtl w:val="0"/>
        </w:rPr>
        <w:t xml:space="preserve">9</w:t>
      </w:r>
      <w:r w:rsidRPr="00000000" w:rsidR="00000000" w:rsidDel="00000000">
        <w:rPr>
          <w:rFonts w:cs="Times New Roman" w:hAnsi="Times New Roman" w:eastAsia="Times New Roman" w:ascii="Times New Roman"/>
          <w:rtl w:val="0"/>
        </w:rPr>
        <w:t xml:space="preserve">, Andrea Tanzer</w:t>
      </w:r>
      <w:r w:rsidRPr="00000000" w:rsidR="00000000" w:rsidDel="00000000">
        <w:rPr>
          <w:rFonts w:cs="Times New Roman" w:hAnsi="Times New Roman" w:eastAsia="Times New Roman" w:ascii="Times New Roman"/>
          <w:vertAlign w:val="superscript"/>
          <w:rtl w:val="0"/>
        </w:rPr>
        <w:t xml:space="preserve">31,32</w:t>
      </w:r>
      <w:r w:rsidRPr="00000000" w:rsidR="00000000" w:rsidDel="00000000">
        <w:rPr>
          <w:rFonts w:cs="Times New Roman" w:hAnsi="Times New Roman" w:eastAsia="Times New Roman" w:ascii="Times New Roman"/>
          <w:rtl w:val="0"/>
        </w:rPr>
        <w:t xml:space="preserve">, Owen A. Thompson</w:t>
      </w:r>
      <w:r w:rsidRPr="00000000" w:rsidR="00000000" w:rsidDel="00000000">
        <w:rPr>
          <w:rFonts w:cs="Times New Roman" w:hAnsi="Times New Roman" w:eastAsia="Times New Roman" w:ascii="Times New Roman"/>
          <w:vertAlign w:val="superscript"/>
          <w:rtl w:val="0"/>
        </w:rPr>
        <w:t xml:space="preserve">9</w:t>
      </w:r>
      <w:r w:rsidRPr="00000000" w:rsidR="00000000" w:rsidDel="00000000">
        <w:rPr>
          <w:rFonts w:cs="Times New Roman" w:hAnsi="Times New Roman" w:eastAsia="Times New Roman" w:ascii="Times New Roman"/>
          <w:rtl w:val="0"/>
        </w:rPr>
        <w:t xml:space="preserve">, Kenneth H. Wan</w:t>
      </w:r>
      <w:r w:rsidRPr="00000000" w:rsidR="00000000" w:rsidDel="00000000">
        <w:rPr>
          <w:rFonts w:cs="Times New Roman" w:hAnsi="Times New Roman" w:eastAsia="Times New Roman" w:ascii="Times New Roman"/>
          <w:vertAlign w:val="superscript"/>
          <w:rtl w:val="0"/>
        </w:rPr>
        <w:t xml:space="preserve">6</w:t>
      </w:r>
      <w:r w:rsidRPr="00000000" w:rsidR="00000000" w:rsidDel="00000000">
        <w:rPr>
          <w:rFonts w:cs="Times New Roman" w:hAnsi="Times New Roman" w:eastAsia="Times New Roman" w:ascii="Times New Roman"/>
          <w:rtl w:val="0"/>
        </w:rPr>
        <w:t xml:space="preserve">, Guilin Wang</w:t>
      </w:r>
      <w:r w:rsidRPr="00000000" w:rsidR="00000000" w:rsidDel="00000000">
        <w:rPr>
          <w:rFonts w:cs="Times New Roman" w:hAnsi="Times New Roman" w:eastAsia="Times New Roman" w:ascii="Times New Roman"/>
          <w:vertAlign w:val="superscript"/>
          <w:rtl w:val="0"/>
        </w:rPr>
        <w:t xml:space="preserve">21</w:t>
      </w:r>
      <w:r w:rsidRPr="00000000" w:rsidR="00000000" w:rsidDel="00000000">
        <w:rPr>
          <w:rFonts w:cs="Times New Roman" w:hAnsi="Times New Roman" w:eastAsia="Times New Roman" w:ascii="Times New Roman"/>
          <w:rtl w:val="0"/>
        </w:rPr>
        <w:t xml:space="preserve">, Huaien Wang</w:t>
      </w:r>
      <w:r w:rsidRPr="00000000" w:rsidR="00000000" w:rsidDel="00000000">
        <w:rPr>
          <w:rFonts w:cs="Times New Roman" w:hAnsi="Times New Roman" w:eastAsia="Times New Roman" w:ascii="Times New Roman"/>
          <w:vertAlign w:val="superscript"/>
          <w:rtl w:val="0"/>
        </w:rPr>
        <w:t xml:space="preserve">8</w:t>
      </w:r>
      <w:r w:rsidRPr="00000000" w:rsidR="00000000" w:rsidDel="00000000">
        <w:rPr>
          <w:rFonts w:cs="Times New Roman" w:hAnsi="Times New Roman" w:eastAsia="Times New Roman" w:ascii="Times New Roman"/>
          <w:rtl w:val="0"/>
        </w:rPr>
        <w:t xml:space="preserve">, Kathie L. Watkins</w:t>
      </w:r>
      <w:r w:rsidRPr="00000000" w:rsidR="00000000" w:rsidDel="00000000">
        <w:rPr>
          <w:rFonts w:cs="Times New Roman" w:hAnsi="Times New Roman" w:eastAsia="Times New Roman" w:ascii="Times New Roman"/>
          <w:vertAlign w:val="superscript"/>
          <w:rtl w:val="0"/>
        </w:rPr>
        <w:t xml:space="preserve">25</w:t>
      </w:r>
      <w:r w:rsidRPr="00000000" w:rsidR="00000000" w:rsidDel="00000000">
        <w:rPr>
          <w:rFonts w:cs="Times New Roman" w:hAnsi="Times New Roman" w:eastAsia="Times New Roman" w:ascii="Times New Roman"/>
          <w:rtl w:val="0"/>
        </w:rPr>
        <w:t xml:space="preserve">, Jiayu Wen</w:t>
      </w:r>
      <w:r w:rsidRPr="00000000" w:rsidR="00000000" w:rsidDel="00000000">
        <w:rPr>
          <w:rFonts w:cs="Times New Roman" w:hAnsi="Times New Roman" w:eastAsia="Times New Roman" w:ascii="Times New Roman"/>
          <w:vertAlign w:val="superscript"/>
          <w:rtl w:val="0"/>
        </w:rPr>
        <w:t xml:space="preserve">23</w:t>
      </w:r>
      <w:r w:rsidRPr="00000000" w:rsidR="00000000" w:rsidDel="00000000">
        <w:rPr>
          <w:rFonts w:cs="Times New Roman" w:hAnsi="Times New Roman" w:eastAsia="Times New Roman" w:ascii="Times New Roman"/>
          <w:rtl w:val="0"/>
        </w:rPr>
        <w:t xml:space="preserve">, Kejia Wen</w:t>
      </w:r>
      <w:r w:rsidRPr="00000000" w:rsidR="00000000" w:rsidDel="00000000">
        <w:rPr>
          <w:rFonts w:cs="Times New Roman" w:hAnsi="Times New Roman" w:eastAsia="Times New Roman" w:ascii="Times New Roman"/>
          <w:vertAlign w:val="superscript"/>
          <w:rtl w:val="0"/>
        </w:rPr>
        <w:t xml:space="preserve">16</w:t>
      </w:r>
      <w:r w:rsidRPr="00000000" w:rsidR="00000000" w:rsidDel="00000000">
        <w:rPr>
          <w:rFonts w:cs="Times New Roman" w:hAnsi="Times New Roman" w:eastAsia="Times New Roman" w:ascii="Times New Roman"/>
          <w:rtl w:val="0"/>
        </w:rPr>
        <w:t xml:space="preserve">, Chenghai Xue</w:t>
      </w:r>
      <w:r w:rsidRPr="00000000" w:rsidR="00000000" w:rsidDel="00000000">
        <w:rPr>
          <w:rFonts w:cs="Times New Roman" w:hAnsi="Times New Roman" w:eastAsia="Times New Roman" w:ascii="Times New Roman"/>
          <w:vertAlign w:val="superscript"/>
          <w:rtl w:val="0"/>
        </w:rPr>
        <w:t xml:space="preserve">8</w:t>
      </w:r>
      <w:r w:rsidRPr="00000000" w:rsidR="00000000" w:rsidDel="00000000">
        <w:rPr>
          <w:rFonts w:cs="Times New Roman" w:hAnsi="Times New Roman" w:eastAsia="Times New Roman" w:ascii="Times New Roman"/>
          <w:rtl w:val="0"/>
        </w:rPr>
        <w:t xml:space="preserve">, Li Yang</w:t>
      </w:r>
      <w:r w:rsidRPr="00000000" w:rsidR="00000000" w:rsidDel="00000000">
        <w:rPr>
          <w:rFonts w:cs="Times New Roman" w:hAnsi="Times New Roman" w:eastAsia="Times New Roman" w:ascii="Times New Roman"/>
          <w:vertAlign w:val="superscript"/>
          <w:rtl w:val="0"/>
        </w:rPr>
        <w:t xml:space="preserve">10,33</w:t>
      </w:r>
      <w:r w:rsidRPr="00000000" w:rsidR="00000000" w:rsidDel="00000000">
        <w:rPr>
          <w:rFonts w:cs="Times New Roman" w:hAnsi="Times New Roman" w:eastAsia="Times New Roman" w:ascii="Times New Roman"/>
          <w:rtl w:val="0"/>
        </w:rPr>
        <w:t xml:space="preserve">, Kevin Yip</w:t>
      </w:r>
      <w:r w:rsidRPr="00000000" w:rsidR="00000000" w:rsidDel="00000000">
        <w:rPr>
          <w:rFonts w:cs="Times New Roman" w:hAnsi="Times New Roman" w:eastAsia="Times New Roman" w:ascii="Times New Roman"/>
          <w:vertAlign w:val="superscript"/>
          <w:rtl w:val="0"/>
        </w:rPr>
        <w:t xml:space="preserve">34,35</w:t>
      </w:r>
      <w:r w:rsidRPr="00000000" w:rsidR="00000000" w:rsidDel="00000000">
        <w:rPr>
          <w:rFonts w:cs="Times New Roman" w:hAnsi="Times New Roman" w:eastAsia="Times New Roman" w:ascii="Times New Roman"/>
          <w:rtl w:val="0"/>
        </w:rPr>
        <w:t xml:space="preserve">, Chris Zaleski</w:t>
      </w:r>
      <w:r w:rsidRPr="00000000" w:rsidR="00000000" w:rsidDel="00000000">
        <w:rPr>
          <w:rFonts w:cs="Times New Roman" w:hAnsi="Times New Roman" w:eastAsia="Times New Roman" w:ascii="Times New Roman"/>
          <w:vertAlign w:val="superscript"/>
          <w:rtl w:val="0"/>
        </w:rPr>
        <w:t xml:space="preserve">8</w:t>
      </w:r>
      <w:r w:rsidRPr="00000000" w:rsidR="00000000" w:rsidDel="00000000">
        <w:rPr>
          <w:rFonts w:cs="Times New Roman" w:hAnsi="Times New Roman" w:eastAsia="Times New Roman" w:ascii="Times New Roman"/>
          <w:rtl w:val="0"/>
        </w:rPr>
        <w:t xml:space="preserve">, Yan Zhang</w:t>
      </w:r>
      <w:r w:rsidRPr="00000000" w:rsidR="00000000" w:rsidDel="00000000">
        <w:rPr>
          <w:rFonts w:cs="Times New Roman" w:hAnsi="Times New Roman" w:eastAsia="Times New Roman" w:ascii="Times New Roman"/>
          <w:vertAlign w:val="superscript"/>
          <w:rtl w:val="0"/>
        </w:rPr>
        <w:t xml:space="preserve">1,2</w:t>
      </w:r>
      <w:r w:rsidRPr="00000000" w:rsidR="00000000" w:rsidDel="00000000">
        <w:rPr>
          <w:rFonts w:cs="Times New Roman" w:hAnsi="Times New Roman" w:eastAsia="Times New Roman" w:ascii="Times New Roman"/>
          <w:rtl w:val="0"/>
        </w:rPr>
        <w:t xml:space="preserve">, Henry Zheng</w:t>
      </w:r>
      <w:r w:rsidRPr="00000000" w:rsidR="00000000" w:rsidDel="00000000">
        <w:rPr>
          <w:rFonts w:cs="Times New Roman" w:hAnsi="Times New Roman" w:eastAsia="Times New Roman" w:ascii="Times New Roman"/>
          <w:vertAlign w:val="superscript"/>
          <w:rtl w:val="0"/>
        </w:rPr>
        <w:t xml:space="preserve">1,2</w:t>
      </w:r>
      <w:r w:rsidRPr="00000000" w:rsidR="00000000" w:rsidDel="00000000">
        <w:rPr>
          <w:rFonts w:cs="Times New Roman" w:hAnsi="Times New Roman" w:eastAsia="Times New Roman" w:ascii="Times New Roman"/>
          <w:rtl w:val="0"/>
        </w:rPr>
        <w:t xml:space="preserve">, Steven E. Brenner</w:t>
      </w:r>
      <w:r w:rsidRPr="00000000" w:rsidR="00000000" w:rsidDel="00000000">
        <w:rPr>
          <w:rFonts w:cs="Times New Roman" w:hAnsi="Times New Roman" w:eastAsia="Times New Roman" w:ascii="Times New Roman"/>
          <w:vertAlign w:val="superscript"/>
          <w:rtl w:val="0"/>
        </w:rPr>
        <w:t xml:space="preserve">36,37,#</w:t>
      </w:r>
      <w:r w:rsidRPr="00000000" w:rsidR="00000000" w:rsidDel="00000000">
        <w:rPr>
          <w:rFonts w:cs="Times New Roman" w:hAnsi="Times New Roman" w:eastAsia="Times New Roman" w:ascii="Times New Roman"/>
          <w:rtl w:val="0"/>
        </w:rPr>
        <w:t xml:space="preserve">, Brenton R. Graveley</w:t>
      </w:r>
      <w:r w:rsidRPr="00000000" w:rsidR="00000000" w:rsidDel="00000000">
        <w:rPr>
          <w:rFonts w:cs="Times New Roman" w:hAnsi="Times New Roman" w:eastAsia="Times New Roman" w:ascii="Times New Roman"/>
          <w:vertAlign w:val="superscript"/>
          <w:rtl w:val="0"/>
        </w:rPr>
        <w:t xml:space="preserve">10,#</w:t>
      </w:r>
      <w:r w:rsidRPr="00000000" w:rsidR="00000000" w:rsidDel="00000000">
        <w:rPr>
          <w:rFonts w:cs="Times New Roman" w:hAnsi="Times New Roman" w:eastAsia="Times New Roman" w:ascii="Times New Roman"/>
          <w:rtl w:val="0"/>
        </w:rPr>
        <w:t xml:space="preserve">, Susan E. Celniker</w:t>
      </w:r>
      <w:r w:rsidRPr="00000000" w:rsidR="00000000" w:rsidDel="00000000">
        <w:rPr>
          <w:rFonts w:cs="Times New Roman" w:hAnsi="Times New Roman" w:eastAsia="Times New Roman" w:ascii="Times New Roman"/>
          <w:vertAlign w:val="superscript"/>
          <w:rtl w:val="0"/>
        </w:rPr>
        <w:t xml:space="preserve">6,#</w:t>
      </w:r>
      <w:r w:rsidRPr="00000000" w:rsidR="00000000" w:rsidDel="00000000">
        <w:rPr>
          <w:rFonts w:cs="Times New Roman" w:hAnsi="Times New Roman" w:eastAsia="Times New Roman" w:ascii="Times New Roman"/>
          <w:rtl w:val="0"/>
        </w:rPr>
        <w:t xml:space="preserve">, Thomas R Gingeras</w:t>
      </w:r>
      <w:r w:rsidRPr="00000000" w:rsidR="00000000" w:rsidDel="00000000">
        <w:rPr>
          <w:rFonts w:cs="Times New Roman" w:hAnsi="Times New Roman" w:eastAsia="Times New Roman" w:ascii="Times New Roman"/>
          <w:vertAlign w:val="superscript"/>
          <w:rtl w:val="0"/>
        </w:rPr>
        <w:t xml:space="preserve">8,#</w:t>
      </w:r>
      <w:r w:rsidRPr="00000000" w:rsidR="00000000" w:rsidDel="00000000">
        <w:rPr>
          <w:rFonts w:cs="Times New Roman" w:hAnsi="Times New Roman" w:eastAsia="Times New Roman" w:ascii="Times New Roman"/>
          <w:rtl w:val="0"/>
        </w:rPr>
        <w:t xml:space="preserve">, Robert Waterston</w:t>
      </w:r>
      <w:r w:rsidRPr="00000000" w:rsidR="00000000" w:rsidDel="00000000">
        <w:rPr>
          <w:rFonts w:cs="Times New Roman" w:hAnsi="Times New Roman" w:eastAsia="Times New Roman" w:ascii="Times New Roman"/>
          <w:vertAlign w:val="superscript"/>
          <w:rtl w:val="0"/>
        </w:rPr>
        <w:t xml:space="preserve">9,#</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 </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 These authors contributed equally to this work.</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 Co-senior authors.</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 </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 </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1 Program in Computational Biology and Bioinformatics, Yale University, Bass 432, 266 Whitney Avenue, New Haven, Connecticut 06520, USA.</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2 Department of Molecular Biophysics and Biochemistry, Yale University, Bass 432, 266 Whitney Avenue, New Haven, Connecticut 06520, USA.</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3 Department of Computer Science, Yale University, 51 Prospect St, New Haven, Connecticut 06511, USA.</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4 Department of Genetics, Geisel School of Medicine at Dartmouth, Hanover, New Hampshire 03755, USA</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5 Institute for Quantitative Biomedical Sciences, Norris Cotton Cancer Center, Geisel School of Medicine at Dartmouth, Lebanon, New Hampshire 03766, USA</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6 Department of  Genome Dynamics, Lawrence Berkeley National Laboratory, Berkeley, California 94720, USA.</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7 Department of Statistics, University of California, Berkeley, 367 Evans Hall Berkeley, CA 94720-3860</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8 Cold Spring Harbor Laboratory, Cold Spring Harbor, New York 11724, USA.</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9 Department of Genome Sciences and University of Washington School of Medicine, William H. Foege Bldg. S350D, 1705 N.E. Pacific Street, Box 355065 Seattle , Washington 98195-5065, USA.</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10 Department of Genetics and Developmental Biology, Institute for Systems Genomics, University of Connecticut Health Center, 400 Farmington Avenue, Farmington, CT 06030 USA</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11 Centre for Genomic Regulation, Barcelona, Catalonia, Spain</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12 Departament de Ciències Experimentals i de la Salut, Universitat Pompeu Fabra, Barcelona, Catalonia, Spain</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13 Center for Biomedical Informatics, Harvard Medical School, 10 Shattuck St. Boston, Massachusetts 02115, USA.</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14 Department of Biology, Indiana University, 1001 E. 3rd Street, Bloomington, Indiana 47405-7005, USA.</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15 Center for Genomics and Bioinformatics, Indiana University, 1001 E. 3rd Street, Bloomington, Indiana 47405-7005, USA.</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16 MOE Key Lab of Bioinformatics, School of Life Sciences, Tsinghua University, Beijing, China 100084</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17 National Human Genome Research Institute, National Institutes of Health, 5635 Fishers Lane, Bethesda, Maryland 20892-9307, USA.</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18 Wellcome Trust Sanger Institute, Wellcome Trust Genome Campus, Hinxton, UK</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19 Center for Integrative Genomics, University of Lausanne, 1015 Lausanne, Switzerland</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20 Swiss Institute of Bioinformatics, 1015 Lausanne, Switzerland</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21 Department of Genetics, Yale University School of Medicine, New Haven, Connecticut 06520-8005, USA.</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22 Department of Molecular, Cellular and Developmental Biology, PO Box 208103, Yale University, New Haven, Connecticut 06520, USA.</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23 Sloan-Kettering Institute, 1275 York Avenue, Box 252, New York, New York 10065, USA.</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24 Department of Biological Sciences, Carnegie Mellon University, Pittsburgh, PA 15213 USA</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25 Department of Cell and Developmental Biology, Vanderbilt University, 465 21st Avenue South, Nashville, Tennessee 37232-8240, USA.</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26 Developmental and Cell Biology, University of California, Irvine, CA 92697</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27 Center for Complex Biological Systems, University of California, Irvine, CA 92697</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28 Section of Developmental Genomics, Laboratory of Cellular and Developmental Biology, National Institute of Diabetes and Digestive and Kidney Diseases, National Institutes of Health, Bethesda MD 20892, USA.</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29 Department of Genetics and Drosophila RNAi Screening Center, Harvard Medical School, 77 Avenue Louis Pasteur, Boston, Massachusetts 02115, USA.</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30 Howard Hughes Medical Institute, Harvard Medical School, 77 Avenue Louis Pasteur, Boston, Massachusetts 02115, USA.</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31 Bioinformatics and Genomics Programme, Center for Genomic Regulation, Universitat Pompeu Fabra (CRG-UPF), Barcelona, Catalonia, Spain</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32 Institute for Theoretical Chemistry, Theoretical Biochemistry Group (TBI), University of Vienna</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33 Key Laboratory of Computational Biology, CAS-MPG Partner Institute for Computational Biology, Shanghai Institutes for Biological Sciences, Chinese Academy of Sciences, Shanghai 200031, China</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34 Hong Kong Bioinformatics Centre, The Chinese University of Hong Kong, Shatin, New Territories, Hong Kong</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35 5 CUHK-BGI Innovation Institute of Trans-omics, The Chinese University of Hong Kong, Shatin, New Territories, Hong Kong</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36 Department of Molecular and Cell Biology, University of California, Berkeley, California 94720, USA.</w:t>
      </w:r>
    </w:p>
    <w:p w:rsidP="00000000" w:rsidRPr="00000000" w:rsidR="00000000" w:rsidDel="00000000" w:rsidRDefault="00000000">
      <w:pPr>
        <w:keepNext w:val="0"/>
        <w:keepLines w:val="0"/>
        <w:widowControl w:val="0"/>
        <w:contextualSpacing w:val="0"/>
      </w:pPr>
      <w:r w:rsidRPr="00000000" w:rsidR="00000000" w:rsidDel="00000000">
        <w:rPr>
          <w:rFonts w:cs="Times New Roman" w:hAnsi="Times New Roman" w:eastAsia="Times New Roman" w:ascii="Times New Roman"/>
          <w:rtl w:val="0"/>
        </w:rPr>
        <w:t xml:space="preserve">37 Department of Plant &amp; Microbial Biology, University of California, Berkeley, California 94720, USA.</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highlight w:val="red"/>
          <w:rtl w:val="0"/>
        </w:rPr>
        <w:t xml:space="preserve">RNA transcripts</w:t>
      </w:r>
      <w:r w:rsidRPr="00000000" w:rsidR="00000000" w:rsidDel="00000000">
        <w:rPr>
          <w:rFonts w:cs="Times New Roman" w:hAnsi="Times New Roman" w:eastAsia="Times New Roman" w:ascii="Times New Roman"/>
          <w:rtl w:val="0"/>
        </w:rPr>
        <w:t xml:space="preserve"> are the readout of a genome. Identifying common features of transcription from diverse species can reveal fundamental principles. To this end, the ENCODE and modENCODE consortia have generated large amounts of matched RNA-sequencing data for human, worm, and fly. Uniform processing and comprehensive annotation of these data allow comparison across these highly divergent animals, revealing highly conserved features of transcription.</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 </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[[MG: want to use the word transcriptome in the abs]]</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highlight w:val="cyan"/>
          <w:rtl w:val="0"/>
        </w:rPr>
        <w:t xml:space="preserve">[[MG: add something here like prev work has on intra phyla and here we focus on inter phyla</w:t>
      </w:r>
      <w:r w:rsidRPr="00000000" w:rsidR="00000000" w:rsidDel="00000000">
        <w:rPr>
          <w:rFonts w:cs="Times New Roman" w:hAnsi="Times New Roman" w:eastAsia="Times New Roman" w:ascii="Times New Roman"/>
          <w:rtl w:val="0"/>
        </w:rPr>
        <w:t xml:space="preserve"> comparisons ]]</w:t>
      </w:r>
    </w:p>
    <w:p w:rsidP="00000000" w:rsidRPr="00000000" w:rsidR="00000000" w:rsidDel="00000000" w:rsidRDefault="00000000">
      <w:pPr>
        <w:keepNext w:val="0"/>
        <w:keepLines w:val="0"/>
        <w:widowControl w:val="0"/>
        <w:contextualSpacing w:val="0"/>
      </w:pPr>
      <w:r w:rsidRPr="00000000" w:rsidR="00000000" w:rsidDel="00000000">
        <w:rPr>
          <w:rFonts w:cs="Times New Roman" w:hAnsi="Times New Roman" w:eastAsia="Times New Roman" w:ascii="Times New Roman"/>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[[JR:</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Extending beyond earlier studies which have focused on transcriptome comparisons within a single phyla\cite{22012392,23258891,23258890,22560298,21150996,20969771}, we compare the transcriptome between metazoa phyla.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or</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the transcriptome within the metazoan kingdom. </w:t>
      </w:r>
    </w:p>
    <w:p w:rsidP="00000000" w:rsidRPr="00000000" w:rsidR="00000000" w:rsidDel="00000000" w:rsidRDefault="00000000">
      <w:pPr>
        <w:contextualSpacing w:val="0"/>
        <w:rPr/>
      </w:pPr>
      <w:r w:rsidRPr="00000000" w:rsidR="00000000" w:rsidDel="00000000">
        <w:rPr>
          <w:rFonts w:cs="Times New Roman" w:hAnsi="Times New Roman" w:eastAsia="Times New Roman" w:ascii="Times New Roman"/>
          <w:rtl w:val="0"/>
        </w:rPr>
        <w:t xml:space="preserve">]]</w:t>
      </w:r>
    </w:p>
    <w:p w:rsidP="00000000" w:rsidRPr="00000000" w:rsidR="00000000" w:rsidDel="00000000" w:rsidRDefault="00000000">
      <w:pPr>
        <w:keepNext w:val="0"/>
        <w:keepLines w:val="0"/>
        <w:widowControl w:val="0"/>
        <w:contextualSpacing w:val="0"/>
        <w:rPr/>
      </w:pPr>
      <w:r w:rsidRPr="00000000" w:rsidR="00000000" w:rsidDel="00000000">
        <w:rPr>
          <w:rtl w:val="0"/>
        </w:rPr>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 </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highlight w:val="red"/>
          <w:rtl w:val="0"/>
        </w:rPr>
        <w:t xml:space="preserve">Extending [[MG: moving beyond... building on...]] previous transcriptome comparisons focusing on individual or more closely related organisms\cite{22012392,23258891,23258890,22560298,21150996,20969771},</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highlight w:val="red"/>
          <w:rtl w:val="0"/>
        </w:rPr>
        <w:t xml:space="preserve"> </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highlight w:val="cyan"/>
          <w:rtl w:val="0"/>
        </w:rPr>
        <w:t xml:space="preserve">[[MG:....we integrated the data from 3 species....]]</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highlight w:val="red"/>
          <w:rtl w:val="0"/>
        </w:rPr>
        <w:t xml:space="preserve"> </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highlight w:val="red"/>
          <w:rtl w:val="0"/>
        </w:rPr>
        <w:t xml:space="preserve">we discovered conserved co-expression modules shared across phyla, many of which are enriched in developmental genes.</w:t>
      </w:r>
      <w:r w:rsidRPr="00000000" w:rsidR="00000000" w:rsidDel="00000000">
        <w:rPr>
          <w:rFonts w:cs="Times New Roman" w:hAnsi="Times New Roman" w:eastAsia="Times New Roman" w:ascii="Times New Roman"/>
          <w:rtl w:val="0"/>
        </w:rPr>
        <w:t xml:space="preserve">  We used the expression patterns to align the stages in worm and fly development, finding a novel pairing between worm embryo and fly pupae  in addition to the expected embryo-to-embryo and larvae-to-larvae pairings.  Furthermore, we found that the extent of non-canonical non-coding transcription is similar between the organisms, per base-pair. Finally, we found the gene expression levels in all three organisms, both coding and non-coding, can be consistently predicted by their upstream histone marks using a common “universal model”. </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sz w:val="48"/>
          <w:rtl w:val="0"/>
        </w:rPr>
        <w:t xml:space="preserve"> </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Our comparison used the ENCODE-modENCODE RNA resource, available online. This resource comprises: (1) deeply sequenced RNA-Seq data from many distinct samples from all three organisms; (2) comprehensive annotation of transcribed elements and (3) uniformly processed, standardized analysis files, focusing on non-coding transcription and expression patterns. Where practical, these datasets match comparable samples across organisms and to other types of functional genomics data (Fig. ED1). The resource encompasses different RNA types, including poly(A)+, poly(A)- and ribosomal-RNA-depleted RNA and short and long RNA. It represents 575 different experiments containing &gt;67B reads. The resource represents a capstone for the decade-long annotation efforts in human, worm, and fly.  </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 </w:t>
      </w:r>
    </w:p>
    <w:p w:rsidP="00000000" w:rsidRPr="00000000" w:rsidR="00000000" w:rsidDel="00000000" w:rsidRDefault="00000000">
      <w:pPr>
        <w:keepNext w:val="0"/>
        <w:keepLines w:val="0"/>
        <w:widowControl w:val="0"/>
        <w:contextualSpacing w:val="0"/>
      </w:pPr>
      <w:r w:rsidRPr="00000000" w:rsidR="00000000" w:rsidDel="00000000">
        <w:rPr>
          <w:rFonts w:cs="Times New Roman" w:hAnsi="Times New Roman" w:eastAsia="Times New Roman" w:ascii="Times New Roman"/>
          <w:rtl w:val="0"/>
        </w:rPr>
        <w:t xml:space="preserve">The new annotation sets have numbers, sizes and families of protein-coding genes similar to previous compilations, but the number of pseudogenes and annotated ncRNAs differ (Fig. ED2, ED3). Also, the number of splicing events is greatly increased. We find the proportion of the different types of alternative splicing (e.g., exon skipping or intron retention) is approximately similar across the three organisms; however, skipped exons predominate in human while retained introns are most common in fly\cite{</w:t>
      </w:r>
      <w:r w:rsidRPr="00000000" w:rsidR="00000000" w:rsidDel="00000000">
        <w:rPr>
          <w:rFonts w:cs="Times New Roman" w:hAnsi="Times New Roman" w:eastAsia="Times New Roman" w:ascii="Times New Roman"/>
          <w:highlight w:val="red"/>
          <w:rtl w:val="0"/>
        </w:rPr>
        <w:t xml:space="preserve">Talerico, M. &amp; Berget}</w:t>
      </w:r>
      <w:r w:rsidRPr="00000000" w:rsidR="00000000" w:rsidDel="00000000">
        <w:rPr>
          <w:rFonts w:cs="Times New Roman" w:hAnsi="Times New Roman" w:eastAsia="Times New Roman" w:ascii="Times New Roman"/>
          <w:rtl w:val="0"/>
        </w:rPr>
        <w:t xml:space="preserve"> (Fig. ED2, ED4, S1 and Table S1). Moreover, a </w:t>
      </w:r>
      <w:r w:rsidRPr="00000000" w:rsidR="00000000" w:rsidDel="00000000">
        <w:rPr>
          <w:rFonts w:cs="Times New Roman" w:hAnsi="Times New Roman" w:eastAsia="Times New Roman" w:ascii="Times New Roman"/>
          <w:highlight w:val="yellow"/>
          <w:rtl w:val="0"/>
        </w:rPr>
        <w:t xml:space="preserve">considerable fraction of the transcription comes from genomic regions not associated with standard annotations, representing "non-canonical transcription” (Table S2) \cite{22955620}. Uniform processing of reads mapping outside of protein-coding transcripts, pseudogenes and annotated ncRNAs identified read-clusters (transcriptionally active regions, TARs)</w:t>
      </w:r>
      <w:r w:rsidRPr="00000000" w:rsidR="00000000" w:rsidDel="00000000">
        <w:rPr>
          <w:rFonts w:cs="Times New Roman" w:hAnsi="Times New Roman" w:eastAsia="Times New Roman" w:ascii="Times New Roman"/>
          <w:sz w:val="24"/>
          <w:highlight w:val="yellow"/>
          <w:rtl w:val="0"/>
        </w:rPr>
        <w:t xml:space="preserve"> </w:t>
      </w:r>
      <w:r w:rsidRPr="00000000" w:rsidR="00000000" w:rsidDel="00000000">
        <w:rPr>
          <w:rFonts w:cs="Times New Roman" w:hAnsi="Times New Roman" w:eastAsia="Times New Roman" w:ascii="Times New Roman"/>
          <w:color w:val="0000ff"/>
          <w:sz w:val="24"/>
          <w:highlight w:val="yellow"/>
          <w:rtl w:val="0"/>
        </w:rPr>
        <w:t xml:space="preserve">using a minimum-run/maximum-gap algorithm.</w:t>
      </w:r>
      <w:r w:rsidRPr="00000000" w:rsidR="00000000" w:rsidDel="00000000">
        <w:rPr>
          <w:rFonts w:cs="Times New Roman" w:hAnsi="Times New Roman" w:eastAsia="Times New Roman" w:ascii="Times New Roman"/>
          <w:highlight w:val="yellow"/>
          <w:rtl w:val="0"/>
        </w:rPr>
        <w:t xml:space="preserve"> We found across all three genomes roughly one third of the bases gives rise to "non-canonical" transcription. </w:t>
      </w:r>
      <w:r w:rsidRPr="00000000" w:rsidR="00000000" w:rsidDel="00000000">
        <w:rPr>
          <w:rFonts w:cs="Times New Roman" w:hAnsi="Times New Roman" w:eastAsia="Times New Roman" w:ascii="Times New Roman"/>
          <w:color w:val="0000ff"/>
          <w:sz w:val="24"/>
          <w:highlight w:val="yellow"/>
          <w:rtl w:val="0"/>
        </w:rPr>
        <w:t xml:space="preserve">To address the extent that this transcription represents an expansion of the current established classes of ncRNAs, we identified the TARs most similar to known annotated ncRNAs using a supervised classifier \cite{21177971} (Fig. S2, Table S2). We validated these predictions using RT-PCR, demonstrating high accuracy. Overall, the predictions are only a small fraction of all TARs, suggesting that most TARs have features distinct from annotated ncRNAs and that the majority of ncRNAs of established classes have already been identified. To shed further light on the possible roles of TARs we intersected them with enhancers and HOT regions \cite{mod3,21177976,21177974,mod2,22955620}, finding statistically significant overlaps (Fig. ED7, Table S2).</w:t>
      </w:r>
      <w:r w:rsidRPr="00000000" w:rsidR="00000000" w:rsidDel="00000000">
        <w:rPr>
          <w:rtl w:val="0"/>
        </w:rPr>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 </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highlight w:val="yellow"/>
          <w:rtl w:val="0"/>
        </w:rPr>
        <w:t xml:space="preserve">Given the uniformly processed nature of the dataset and annotation, we were able to make comparisons across organisms and to integrate across data types.</w:t>
      </w:r>
      <w:r w:rsidRPr="00000000" w:rsidR="00000000" w:rsidDel="00000000">
        <w:rPr>
          <w:rFonts w:cs="Times New Roman" w:hAnsi="Times New Roman" w:eastAsia="Times New Roman" w:ascii="Times New Roman"/>
          <w:rtl w:val="0"/>
        </w:rPr>
        <w:t xml:space="preserve">  First, we built co-expression modules (Fig. 1), extending earlier analysis\cite{12934013}. To detect modules consistently across the three species, we combined across-species orthology and within-species coexpression relationships. We then searched for dense subgraphs (modules) in the resulting multilayer network, using simulated annealing\cite{17813860,15601068}. Some modules are dominated by one species, whereas others contain genes from two or three. As expected, the modules with genes from multiple species are enriched in orthologs. A phylogenetic analysis shows that the genes in the modules are more preserved across 56 animal species (Fig. 1, S3).</w:t>
      </w:r>
      <w:r w:rsidRPr="00000000" w:rsidR="00000000" w:rsidDel="00000000">
        <w:rPr>
          <w:rFonts w:cs="Times New Roman" w:hAnsi="Times New Roman" w:eastAsia="Times New Roman" w:ascii="Times New Roman"/>
          <w:color w:val="ffff00"/>
          <w:rtl w:val="0"/>
        </w:rPr>
        <w:t xml:space="preserve"> </w:t>
      </w:r>
      <w:r w:rsidRPr="00000000" w:rsidR="00000000" w:rsidDel="00000000">
        <w:rPr>
          <w:rFonts w:cs="Times New Roman" w:hAnsi="Times New Roman" w:eastAsia="Times New Roman" w:ascii="Times New Roman"/>
          <w:rtl w:val="0"/>
        </w:rPr>
        <w:t xml:space="preserve">To focus on the cross-species conserved functions, we restricted the clustering to orthologs, arriving at 16 conserved modules, which are enriched in a variety of functions, ranging from </w:t>
      </w:r>
      <w:r w:rsidRPr="00000000" w:rsidR="00000000" w:rsidDel="00000000">
        <w:rPr>
          <w:rFonts w:cs="Times New Roman" w:hAnsi="Times New Roman" w:eastAsia="Times New Roman" w:ascii="Times New Roman"/>
          <w:sz w:val="24"/>
          <w:rtl w:val="0"/>
        </w:rPr>
        <w:t xml:space="preserve">morphogenesis to </w:t>
      </w:r>
      <w:r w:rsidRPr="00000000" w:rsidR="00000000" w:rsidDel="00000000">
        <w:rPr>
          <w:rFonts w:cs="Times New Roman" w:hAnsi="Times New Roman" w:eastAsia="Times New Roman" w:ascii="Times New Roman"/>
          <w:rtl w:val="0"/>
        </w:rPr>
        <w:t xml:space="preserve">chromatin remodeling  (Fig. 1, Table S3). </w:t>
      </w:r>
      <w:r w:rsidRPr="00000000" w:rsidR="00000000" w:rsidDel="00000000">
        <w:rPr>
          <w:rFonts w:cs="Times New Roman" w:hAnsi="Times New Roman" w:eastAsia="Times New Roman" w:ascii="Times New Roman"/>
          <w:color w:val="0000ff"/>
          <w:sz w:val="24"/>
          <w:highlight w:val="yellow"/>
          <w:rtl w:val="0"/>
        </w:rPr>
        <w:t xml:space="preserve">Finally, we annotated many TARs based on correlating their expression profiles with the modules (Fig. ED7).</w:t>
      </w:r>
      <w:r w:rsidRPr="00000000" w:rsidR="00000000" w:rsidDel="00000000">
        <w:rPr>
          <w:rtl w:val="0"/>
        </w:rPr>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 </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In addition, we used the expression profiles of orthologous genes to align the developmental stages in worm and fly (Fig. 1b, ED6). Specifically, for every developmental stage, we identified stage-associated genes, i.e. genes highly expressed at a particular stage but not across all stages. We then counted the number of orthologous pairs among these stage-associated genes for each possible worm-and-fly stage correspondence, aligning stages by the significance of the overlap. Strikingly, worm stages map to two sets of fly stages (Fig. 1b). First, they match in the expected one-to-one fashion to the fly (i.e. embryos-to-embryos, larvae-to-larvae). However, worm late embryonic stages also match to fly pupal stages, suggesting a shared expression program between embryogenesis and metamorphosis. The ~50 genes involved in this dual-stage mapping are enriched in functions such as ion transport and cation-channel activity (Table S3).</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 </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To gain further insight into the stage alignment, we examined our 16 conserved modules in terms of the "hourglass hypothesis", which posits that all </w:t>
      </w:r>
      <w:r w:rsidRPr="00000000" w:rsidR="00000000" w:rsidDel="00000000">
        <w:rPr>
          <w:rFonts w:cs="Times New Roman" w:hAnsi="Times New Roman" w:eastAsia="Times New Roman" w:ascii="Times New Roman"/>
          <w:highlight w:val="red"/>
          <w:rtl w:val="0"/>
        </w:rPr>
        <w:t xml:space="preserve">animals ?? [[MG: we need to chk]] </w:t>
      </w:r>
      <w:r w:rsidRPr="00000000" w:rsidR="00000000" w:rsidDel="00000000">
        <w:rPr>
          <w:rFonts w:cs="Times New Roman" w:hAnsi="Times New Roman" w:eastAsia="Times New Roman" w:ascii="Times New Roman"/>
          <w:rtl w:val="0"/>
        </w:rPr>
        <w:t xml:space="preserve">go through a particular stage in embryonic development (the tight point of the hourglass or "phylotypic" stage) during which the expression divergence across species for orthologous genes is smallest\cite{21150996,22560298,21150997}. For genes in 12 of the modules, we observed canonical hourglass behavior, i.e. "inter-organism" expression divergence across closely related fly species during development is minimal\cite{21150996}(Fig. S3). </w:t>
      </w:r>
      <w:r w:rsidRPr="00000000" w:rsidR="00000000" w:rsidDel="00000000">
        <w:rPr>
          <w:rFonts w:cs="Times New Roman" w:hAnsi="Times New Roman" w:eastAsia="Times New Roman" w:ascii="Times New Roman"/>
          <w:color w:val="0000ff"/>
          <w:sz w:val="24"/>
          <w:highlight w:val="yellow"/>
          <w:rtl w:val="0"/>
        </w:rPr>
        <w:t xml:space="preserve">Moreover, we find subset of TARs exhibit also exhibiting "hourglass" behavior (Fig. S2).</w:t>
      </w:r>
      <w:r w:rsidRPr="00000000" w:rsidR="00000000" w:rsidDel="00000000">
        <w:rPr>
          <w:rFonts w:cs="Times New Roman" w:hAnsi="Times New Roman" w:eastAsia="Times New Roman" w:ascii="Times New Roman"/>
          <w:rtl w:val="0"/>
        </w:rPr>
        <w:t xml:space="preserve"> Beyond looking at </w:t>
      </w:r>
      <w:r w:rsidRPr="00000000" w:rsidR="00000000" w:rsidDel="00000000">
        <w:rPr>
          <w:rFonts w:cs="Times New Roman" w:hAnsi="Times New Roman" w:eastAsia="Times New Roman" w:ascii="Times New Roman"/>
          <w:i w:val="1"/>
          <w:rtl w:val="0"/>
        </w:rPr>
        <w:t xml:space="preserve">inter</w:t>
      </w:r>
      <w:r w:rsidRPr="00000000" w:rsidR="00000000" w:rsidDel="00000000">
        <w:rPr>
          <w:rFonts w:cs="Times New Roman" w:hAnsi="Times New Roman" w:eastAsia="Times New Roman" w:ascii="Times New Roman"/>
          <w:rtl w:val="0"/>
        </w:rPr>
        <w:t xml:space="preserve">-species divergence, we also investigated the </w:t>
      </w:r>
      <w:r w:rsidRPr="00000000" w:rsidR="00000000" w:rsidDel="00000000">
        <w:rPr>
          <w:rFonts w:cs="Times New Roman" w:hAnsi="Times New Roman" w:eastAsia="Times New Roman" w:ascii="Times New Roman"/>
          <w:i w:val="1"/>
          <w:rtl w:val="0"/>
        </w:rPr>
        <w:t xml:space="preserve">intra</w:t>
      </w:r>
      <w:r w:rsidRPr="00000000" w:rsidR="00000000" w:rsidDel="00000000">
        <w:rPr>
          <w:rFonts w:cs="Times New Roman" w:hAnsi="Times New Roman" w:eastAsia="Times New Roman" w:ascii="Times New Roman"/>
          <w:rtl w:val="0"/>
        </w:rPr>
        <w:t xml:space="preserve">-species divergence within just </w:t>
      </w:r>
      <w:r w:rsidRPr="00000000" w:rsidR="00000000" w:rsidDel="00000000">
        <w:rPr>
          <w:rFonts w:cs="Times New Roman" w:hAnsi="Times New Roman" w:eastAsia="Times New Roman" w:ascii="Times New Roman"/>
          <w:i w:val="1"/>
          <w:rtl w:val="0"/>
        </w:rPr>
        <w:t xml:space="preserve">D. melanogaster</w:t>
      </w:r>
      <w:r w:rsidRPr="00000000" w:rsidR="00000000" w:rsidDel="00000000">
        <w:rPr>
          <w:rFonts w:cs="Times New Roman" w:hAnsi="Times New Roman" w:eastAsia="Times New Roman" w:ascii="Times New Roman"/>
          <w:rtl w:val="0"/>
        </w:rPr>
        <w:t xml:space="preserve"> and </w:t>
      </w:r>
      <w:r w:rsidRPr="00000000" w:rsidR="00000000" w:rsidDel="00000000">
        <w:rPr>
          <w:rFonts w:cs="Times New Roman" w:hAnsi="Times New Roman" w:eastAsia="Times New Roman" w:ascii="Times New Roman"/>
          <w:i w:val="1"/>
          <w:rtl w:val="0"/>
        </w:rPr>
        <w:t xml:space="preserve">C. elegans </w:t>
      </w:r>
      <w:r w:rsidRPr="00000000" w:rsidR="00000000" w:rsidDel="00000000">
        <w:rPr>
          <w:rFonts w:cs="Times New Roman" w:hAnsi="Times New Roman" w:eastAsia="Times New Roman" w:ascii="Times New Roman"/>
          <w:rtl w:val="0"/>
        </w:rPr>
        <w:t xml:space="preserve">seaparately. Strikingly, we observed that divergence of gene expression across modules is minimized during the worm and fly phylotypic stages (Fig. 1c, Suppl. D). This suggests, for an individual species, the expression patterns of different modules are most tightly coordinated (low divergence) during the phylotypic stage, but each module has its own signature before and after this. One can, in fact, directly see this coordination as a local maximum in the between-module correlation for the worm (Fig. ED5). Finally, using genes from just the 12 "hourglass modules," we found that the alignment between worm and fly stages becomes stronger (Fig. 1b, S3). The alignment shows a gap where no changes are observed, perfectly matching the phylotypic stage.</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 </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Next, we investigated the degree </w:t>
      </w:r>
      <w:r w:rsidRPr="00000000" w:rsidR="00000000" w:rsidDel="00000000">
        <w:rPr>
          <w:rFonts w:cs="Times New Roman" w:hAnsi="Times New Roman" w:eastAsia="Times New Roman" w:ascii="Times New Roman"/>
          <w:highlight w:val="cyan"/>
          <w:rtl w:val="0"/>
        </w:rPr>
        <w:t xml:space="preserve">to which</w:t>
      </w:r>
      <w:r w:rsidRPr="00000000" w:rsidR="00000000" w:rsidDel="00000000">
        <w:rPr>
          <w:rFonts w:cs="Times New Roman" w:hAnsi="Times New Roman" w:eastAsia="Times New Roman" w:ascii="Times New Roman"/>
          <w:rtl w:val="0"/>
        </w:rPr>
        <w:t xml:space="preserve"> gene expression can be predicted from upstream factor-binding and chromatin-modification data and how consistent this prediction is across organisms (Fig. 2). </w:t>
      </w:r>
      <w:r w:rsidRPr="00000000" w:rsidR="00000000" w:rsidDel="00000000">
        <w:rPr>
          <w:rFonts w:cs="Times New Roman" w:hAnsi="Times New Roman" w:eastAsia="Times New Roman" w:ascii="Times New Roman"/>
          <w:highlight w:val="red"/>
          <w:rtl w:val="0"/>
        </w:rPr>
        <w:t xml:space="preserve">As previously reported</w:t>
      </w:r>
      <w:r w:rsidRPr="00000000" w:rsidR="00000000" w:rsidDel="00000000">
        <w:rPr>
          <w:rFonts w:cs="Times New Roman" w:hAnsi="Times New Roman" w:eastAsia="Times New Roman" w:ascii="Times New Roman"/>
          <w:rtl w:val="0"/>
        </w:rPr>
        <w:t xml:space="preserve">\cite{20133639}</w:t>
      </w:r>
      <w:r w:rsidRPr="00000000" w:rsidR="00000000" w:rsidDel="00000000">
        <w:rPr>
          <w:rFonts w:cs="Times New Roman" w:hAnsi="Times New Roman" w:eastAsia="Times New Roman" w:ascii="Times New Roman"/>
          <w:rtl w:val="0"/>
        </w:rPr>
        <w:t xml:space="preserve">, </w:t>
      </w:r>
      <w:r w:rsidRPr="00000000" w:rsidR="00000000" w:rsidDel="00000000">
        <w:rPr>
          <w:rFonts w:cs="Times New Roman" w:hAnsi="Times New Roman" w:eastAsia="Times New Roman" w:ascii="Times New Roman"/>
          <w:highlight w:val="cyan"/>
          <w:rtl w:val="0"/>
        </w:rPr>
        <w:t xml:space="preserve">[[MG: add ENCODE paper + other refs]]</w:t>
      </w:r>
      <w:r w:rsidRPr="00000000" w:rsidR="00000000" w:rsidDel="00000000">
        <w:rPr>
          <w:rFonts w:cs="Times New Roman" w:hAnsi="Times New Roman" w:eastAsia="Times New Roman" w:ascii="Times New Roman"/>
          <w:rtl w:val="0"/>
        </w:rPr>
        <w:t xml:space="preserve"> we found consistent correlations in each of the three species between the expression level of the downstream gene and the signal of histone modifications. Around the TSS, H3K4me1, H3K4me2, H3K4me3 and H3K27ac are positively correlated, whereas H3K27me3 is negatively correlated (Fig. 2, ED8, S4). We then integrated the signal from these histone modifications into a statistical model, obtaining high accuracy in predicting expression for both protein-coding genes and ncRNAs. The promoter-associated marks, H3K4me2 and H3K4me3, consistently have the highest contribution to the model.</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 </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A similar statistical analysis using TFs showed the correlation between gene expression and TF binding to be the greatest in magnitude right at the TSS, positively for activators and negatively for repressors (Fig. ED8). Integrated models using the TFs in each organism also achieved high accuracy for protein coding genes and and ncRNAs, with only a few TFs necessary in each of the models (Fig. ED8). In particular, models with as few as five TFs give accurate predictions (Fig. ED9). </w:t>
      </w:r>
      <w:r w:rsidRPr="00000000" w:rsidR="00000000" w:rsidDel="00000000">
        <w:rPr>
          <w:rFonts w:cs="Times New Roman" w:hAnsi="Times New Roman" w:eastAsia="Times New Roman" w:ascii="Times New Roman"/>
          <w:highlight w:val="red"/>
          <w:rtl w:val="0"/>
        </w:rPr>
        <w:t xml:space="preserve">This [[MG: say perhaps]] reflects an intricate, correlated structure to regulation. ***Or is it just that open chromatin is characteristic of gene expression and TFs bind surprisingly indiscriminately??? [[MG: put this commet in the ED caption]]***</w:t>
      </w:r>
      <w:r w:rsidRPr="00000000" w:rsidR="00000000" w:rsidDel="00000000">
        <w:rPr>
          <w:rFonts w:cs="Times New Roman" w:hAnsi="Times New Roman" w:eastAsia="Times New Roman" w:ascii="Times New Roman"/>
          <w:rtl w:val="0"/>
        </w:rPr>
        <w:t xml:space="preserve"> The relative importance of the upstream regions is more peaked for the TF models than for the histone models, likely reflecting the fact that histone modifications are spread over broader regions, including the gene body, whereas most TFs bind near the promoter.</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 </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Next, we constructed a "universal model," containing a single set of organism-independent parameters. This achieved accuracy comparable to the organism-specific models. In the universal model, the consistently important promoter-associated marks such as H3K4me2 and H3K4me3 are weighted most highly. In contrast, the enhancer mark H3K4me1 is down-weighted, perhaps reflecting the fact that signals for most human enhancers are not near the TSS. The same universal model also can predict ncRNA expression, i.e. using the same set of organism-independent parameters derived from training on protein-coding genes.</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 </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sz w:val="24"/>
          <w:rtl w:val="0"/>
        </w:rPr>
        <w:t xml:space="preserve">Our comparison of the transcriptomes of these three highly dissimilar </w:t>
      </w:r>
      <w:r w:rsidRPr="00000000" w:rsidR="00000000" w:rsidDel="00000000">
        <w:rPr>
          <w:rFonts w:cs="Times New Roman" w:hAnsi="Times New Roman" w:eastAsia="Times New Roman" w:ascii="Times New Roman"/>
          <w:sz w:val="24"/>
          <w:highlight w:val="cyan"/>
          <w:rtl w:val="0"/>
        </w:rPr>
        <w:t xml:space="preserve">metazoans</w:t>
      </w:r>
      <w:r w:rsidRPr="00000000" w:rsidR="00000000" w:rsidDel="00000000">
        <w:rPr>
          <w:rFonts w:cs="Times New Roman" w:hAnsi="Times New Roman" w:eastAsia="Times New Roman" w:ascii="Times New Roman"/>
          <w:sz w:val="24"/>
          <w:rtl w:val="0"/>
        </w:rPr>
        <w:t xml:space="preserve">, a comparison not previously reported, highlights fundamental principles conserved acr</w:t>
      </w:r>
      <w:r w:rsidRPr="00000000" w:rsidR="00000000" w:rsidDel="00000000">
        <w:rPr>
          <w:rFonts w:cs="Times New Roman" w:hAnsi="Times New Roman" w:eastAsia="Times New Roman" w:ascii="Times New Roman"/>
          <w:rtl w:val="0"/>
        </w:rPr>
        <w:t xml:space="preserve">oss </w:t>
      </w:r>
      <w:r w:rsidRPr="00000000" w:rsidR="00000000" w:rsidDel="00000000">
        <w:rPr>
          <w:rFonts w:cs="Times New Roman" w:hAnsi="Times New Roman" w:eastAsia="Times New Roman" w:ascii="Times New Roman"/>
          <w:sz w:val="24"/>
          <w:highlight w:val="cyan"/>
          <w:rtl w:val="0"/>
        </w:rPr>
        <w:t xml:space="preserve">[[MG: fix rep. of metazo]]metazoans</w:t>
      </w:r>
      <w:r w:rsidRPr="00000000" w:rsidR="00000000" w:rsidDel="00000000">
        <w:rPr>
          <w:rFonts w:cs="Times New Roman" w:hAnsi="Times New Roman" w:eastAsia="Times New Roman" w:ascii="Times New Roman"/>
          <w:sz w:val="24"/>
          <w:rtl w:val="0"/>
        </w:rPr>
        <w:t xml:space="preserve">. First, there are ancient co-expression modules across organisms, many of which are enriched for developmentally important “hourglass” genes. These conserved modules have highly coordinated intra-organism expression during the phylotypic stage, but display diversified expression before and after. The expression clustering also aligned developmental stages between worm and fly, revealing shared expression programs between embryogenesis and metamorphosis. We were also able to build a single model that could predict transcription in all three organisms from upstream histone marks using a single set of parameters for both protein-coding genes and ncRNAs. Overall, our results underscore the importance of comparing two divergent model organisms to human to highlight conserved biological principles (and dis-entangle them from lineage-specific adaptations).</w:t>
      </w:r>
      <w:r w:rsidRPr="00000000" w:rsidR="00000000" w:rsidDel="00000000">
        <w:rPr>
          <w:rtl w:val="0"/>
        </w:rPr>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 </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 </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 </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 </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 </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 </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 </w:t>
      </w:r>
    </w:p>
    <w:p w:rsidP="00000000" w:rsidRPr="00000000" w:rsidR="00000000" w:rsidDel="00000000" w:rsidRDefault="00000000">
      <w:pPr>
        <w:keepNext w:val="0"/>
        <w:keepLines w:val="0"/>
        <w:widowControl w:val="0"/>
        <w:contextualSpacing w:val="0"/>
      </w:pPr>
      <w:r w:rsidRPr="00000000" w:rsidR="00000000" w:rsidDel="00000000">
        <w:rPr>
          <w:rFonts w:cs="Times New Roman" w:hAnsi="Times New Roman" w:eastAsia="Times New Roman" w:ascii="Times New Roman"/>
          <w:b w:val="1"/>
          <w:rtl w:val="0"/>
        </w:rPr>
        <w:t xml:space="preserve">Fig 1 - Expression Clustering. </w:t>
      </w:r>
      <w:r w:rsidRPr="00000000" w:rsidR="00000000" w:rsidDel="00000000">
        <w:rPr>
          <w:rFonts w:cs="Times New Roman" w:hAnsi="Times New Roman" w:eastAsia="Times New Roman" w:ascii="Times New Roman"/>
          <w:rtl w:val="0"/>
        </w:rPr>
        <w:t xml:space="preserve">(A) Left: Human, worm, and fly gene-gene co-association matrix; darker blocks reflect increased likelihood pairs of genes are assigned to the same module. Blocks along the diagonal represent groups of human, worm, and fly genes. Blocks from different species with off diagonal matches form cross-species modules; whereas blocks without any off diagonal matches form species-specific modules. Right: The functional enrichment of genes within each module is shown. (B) Alignment of worm and fly developmental stages based on all worm-fly orthologs. Inset shows worm-fly stage alignment using only hourglass genes is more significant and exhibits a gap (brown) that matches the phylotypic stage. (C) Expression of 16 conserved modules shows smallest intra-organism divergence during the phylotypic stage (brown).</w:t>
      </w:r>
    </w:p>
    <w:p w:rsidP="00000000" w:rsidRPr="00000000" w:rsidR="00000000" w:rsidDel="00000000" w:rsidRDefault="00000000">
      <w:pPr>
        <w:pStyle w:val="Heading2"/>
        <w:spacing w:lineRule="auto" w:after="80" w:before="360"/>
        <w:contextualSpacing w:val="0"/>
      </w:pPr>
      <w:bookmarkStart w:id="0" w:colFirst="0" w:name="h.mpij605sqqhp" w:colLast="0"/>
      <w:bookmarkEnd w:id="0"/>
      <w:r w:rsidRPr="00000000" w:rsidR="00000000" w:rsidDel="00000000">
        <w:rPr>
          <w:rFonts w:cs="Times New Roman" w:hAnsi="Times New Roman" w:eastAsia="Times New Roman" w:ascii="Times New Roman"/>
          <w:sz w:val="22"/>
          <w:rtl w:val="0"/>
        </w:rPr>
        <w:t xml:space="preserve">Fig 2 – Histone Models for Gene Expression. </w:t>
      </w:r>
      <w:r w:rsidRPr="00000000" w:rsidR="00000000" w:rsidDel="00000000">
        <w:rPr>
          <w:rFonts w:cs="Times New Roman" w:hAnsi="Times New Roman" w:eastAsia="Times New Roman" w:ascii="Times New Roman"/>
          <w:b w:val="0"/>
          <w:sz w:val="22"/>
          <w:rtl w:val="0"/>
        </w:rPr>
        <w:t xml:space="preserve">Normalized correlations of two representative histone marks with expression. Relative importance of histone marks in organism-specific models and the universal model. Cross-organism prediction accuracy of the organism-specific- and universal-model.</w:t>
      </w:r>
    </w:p>
    <w:p w:rsidP="00000000" w:rsidRPr="00000000" w:rsidR="00000000" w:rsidDel="00000000" w:rsidRDefault="00000000">
      <w:pPr>
        <w:keepNext w:val="0"/>
        <w:keepLines w:val="0"/>
        <w:widowControl w:val="0"/>
        <w:contextualSpacing w:val="0"/>
        <w:rPr/>
      </w:pPr>
      <w:r w:rsidRPr="00000000" w:rsidR="00000000" w:rsidDel="00000000">
        <w:rPr>
          <w:rtl w:val="0"/>
        </w:rPr>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 </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 </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 </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 </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rtl w:val="0"/>
        </w:rPr>
        <w:t xml:space="preserve"> </w:t>
      </w:r>
    </w:p>
    <w:p w:rsidP="00000000" w:rsidRPr="00000000" w:rsidR="00000000" w:rsidDel="00000000" w:rsidRDefault="00000000">
      <w:pPr>
        <w:keepNext w:val="0"/>
        <w:keepLines w:val="0"/>
        <w:widowControl w:val="0"/>
        <w:contextualSpacing w:val="0"/>
        <w:rPr/>
      </w:pPr>
      <w:r w:rsidRPr="00000000" w:rsidR="00000000" w:rsidDel="00000000">
        <w:rPr>
          <w:rFonts w:cs="Times New Roman" w:hAnsi="Times New Roman" w:eastAsia="Times New Roman" w:ascii="Times New Roman"/>
          <w:b w:val="1"/>
          <w:sz w:val="48"/>
          <w:rtl w:val="0"/>
        </w:rPr>
        <w:t xml:space="preserve">Figure Captions</w:t>
      </w:r>
    </w:p>
    <w:p w:rsidP="00000000" w:rsidRPr="00000000" w:rsidR="00000000" w:rsidDel="00000000" w:rsidRDefault="00000000">
      <w:pPr>
        <w:keepNext w:val="0"/>
        <w:keepLines w:val="0"/>
        <w:widowControl w:val="0"/>
        <w:contextualSpacing w:val="0"/>
      </w:pPr>
      <w:r w:rsidRPr="00000000" w:rsidR="00000000" w:rsidDel="00000000">
        <w:rPr>
          <w:rFonts w:cs="Times New Roman" w:hAnsi="Times New Roman" w:eastAsia="Times New Roman" w:ascii="Times New Roman"/>
          <w:b w:val="1"/>
          <w:sz w:val="32"/>
          <w:rtl w:val="0"/>
        </w:rPr>
        <w:t xml:space="preserve">[[MG: new numbering]]</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hyperlink r:id="rId6">
        <w:r w:rsidRPr="00000000" w:rsidR="00000000" w:rsidDel="00000000">
          <w:rPr>
            <w:rFonts w:cs="Times New Roman" w:hAnsi="Times New Roman" w:eastAsia="Times New Roman" w:ascii="Times New Roman"/>
            <w:b w:val="1"/>
            <w:color w:val="1155cc"/>
            <w:sz w:val="32"/>
            <w:u w:val="single"/>
            <w:rtl w:val="0"/>
          </w:rPr>
          <w:t xml:space="preserve">http://www.nature.com/nature/journal/v505/n7485/pdf/nature12946.pdf</w:t>
        </w:r>
      </w:hyperlink>
      <w:r w:rsidRPr="00000000" w:rsidR="00000000" w:rsidDel="00000000">
        <w:rPr>
          <w:rFonts w:cs="Times New Roman" w:hAnsi="Times New Roman" w:eastAsia="Times New Roman" w:ascii="Times New Roman"/>
          <w:b w:val="1"/>
          <w:sz w:val="32"/>
          <w:rtl w:val="0"/>
        </w:rPr>
        <w:t xml:space="preserve"> </w:t>
      </w:r>
    </w:p>
    <w:p w:rsidP="00000000" w:rsidRPr="00000000" w:rsidR="00000000" w:rsidDel="00000000" w:rsidRDefault="00000000">
      <w:pPr>
        <w:keepNext w:val="0"/>
        <w:keepLines w:val="0"/>
        <w:widowControl w:val="0"/>
        <w:contextualSpacing w:val="0"/>
      </w:pPr>
      <w:hyperlink r:id="rId7">
        <w:r w:rsidRPr="00000000" w:rsidR="00000000" w:rsidDel="00000000">
          <w:rPr>
            <w:rFonts w:cs="Times New Roman" w:hAnsi="Times New Roman" w:eastAsia="Times New Roman" w:ascii="Times New Roman"/>
            <w:b w:val="1"/>
            <w:color w:val="1155cc"/>
            <w:sz w:val="32"/>
            <w:u w:val="single"/>
            <w:rtl w:val="0"/>
          </w:rPr>
          <w:t xml:space="preserve">http://www.nature.com/nature/journal/v499/n7456/pdf/nature12223.pdf</w:t>
        </w:r>
      </w:hyperlink>
      <w:r w:rsidRPr="00000000" w:rsidR="00000000" w:rsidDel="00000000">
        <w:rPr>
          <w:rFonts w:cs="Times New Roman" w:hAnsi="Times New Roman" w:eastAsia="Times New Roman" w:ascii="Times New Roman"/>
          <w:b w:val="1"/>
          <w:sz w:val="32"/>
          <w:rtl w:val="0"/>
        </w:rPr>
        <w:t xml:space="preserve"> </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Fonts w:cs="Times New Roman" w:hAnsi="Times New Roman" w:eastAsia="Times New Roman" w:ascii="Times New Roman"/>
          <w:b w:val="1"/>
          <w:rtl w:val="0"/>
        </w:rPr>
        <w:t xml:space="preserve">Fig ED1</w:t>
      </w:r>
    </w:p>
    <w:p w:rsidP="00000000" w:rsidRPr="00000000" w:rsidR="00000000" w:rsidDel="00000000" w:rsidRDefault="00000000">
      <w:pPr>
        <w:contextualSpacing w:val="0"/>
        <w:rPr/>
      </w:pPr>
      <w:r w:rsidRPr="00000000" w:rsidR="00000000" w:rsidDel="00000000">
        <w:rPr>
          <w:rFonts w:cs="Times New Roman" w:hAnsi="Times New Roman" w:eastAsia="Times New Roman" w:ascii="Times New Roman"/>
          <w:rtl w:val="0"/>
        </w:rPr>
        <w:t xml:space="preserve">(A) RNA-seq data generated for human (red), worm (green), and fly (blue).  (B) The number and size of data sets generated (see Suppl for a detailed description of these data).</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Fonts w:cs="Times New Roman" w:hAnsi="Times New Roman" w:eastAsia="Times New Roman" w:ascii="Times New Roman"/>
          <w:b w:val="1"/>
          <w:rtl w:val="0"/>
        </w:rPr>
        <w:t xml:space="preserve">Fig ED2</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Summary statistics for the protein coding gene annotations.  (A) (top) Number of bases in 5’ UTRs (5’), 3’ UTRs (3’), coding exons (C), and introns (I), in millions of bases (black) and as percentage of the genome (grey). (bottom) Number of mapped reads in the same categories as above, in millions of reads (black) and as percentage of the total number of mapped reads (grey). For both tables, relative fractions in each category are visualised in radar plots (right). (B) Distributions of key summary statistics; note that the x axes are in log scale. Both fly and worm genes span similar genomic lengths while human genes span larger regions (mostly due to the size of human introns). (C) (left) Venn diagram of protein domains (from the Pfam database version 26.0) present in annotated protein-coding genes in each species. (right) Shared domain combinations. (For more information on domain combinations, see Fig S1h.)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Fonts w:cs="Times New Roman" w:hAnsi="Times New Roman" w:eastAsia="Times New Roman" w:ascii="Times New Roman"/>
          <w:b w:val="1"/>
          <w:rtl w:val="0"/>
        </w:rPr>
        <w:t xml:space="preserve">Fig ED3</w:t>
      </w:r>
    </w:p>
    <w:p w:rsidP="00000000" w:rsidRPr="00000000" w:rsidR="00000000" w:rsidDel="00000000" w:rsidRDefault="00000000">
      <w:pPr>
        <w:contextualSpacing w:val="0"/>
        <w:rPr/>
      </w:pPr>
      <w:r w:rsidRPr="00000000" w:rsidR="00000000" w:rsidDel="00000000">
        <w:rPr>
          <w:rFonts w:cs="Times New Roman" w:hAnsi="Times New Roman" w:eastAsia="Times New Roman" w:ascii="Times New Roman"/>
          <w:rtl w:val="0"/>
        </w:rPr>
        <w:t xml:space="preserve">Summary of annotated ncRNAs, TARs, and ncRNA predictions in each species, showing the number of elements, the base pairs covered and the fraction of the genome for each class (see also Suppl). There are comparable numbers of tRNAs in humans and worms but about half as many in fly. While the number of lncRNAs in human is more than an order of magnitude greater than in either worms or flies, the fractional genomic coverage in all three species is, in fact, similar. Finally, humans have at least 5-fold more miRNAs, snoRNAs and snRNAs as compared to worm or fly.The fraction of the genome covered by TARs (highlighted squares) for each species is similar. A large amount  of non canonical transcription occurs in the introns of annotated genes, presumably representing a mixture of unprocessed mRNAs and internally initiated transcripts. The remaining non-canonical transcription (249Mb, 16Mb, and 14Mb in human, worm, and fly) is intergenic and occurs at low levels, comparable to that observed for introns (Table S2).  Overall, the fraction of the genome transcribed -- including intronic, exonic, and non-canonical transcription -- is consistent with that previously reported for human despite the methodological differences in the analysis (Fig. S2, Suppl. C).</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Fonts w:cs="Times New Roman" w:hAnsi="Times New Roman" w:eastAsia="Times New Roman" w:ascii="Times New Roman"/>
          <w:b w:val="1"/>
          <w:rtl w:val="0"/>
        </w:rPr>
        <w:t xml:space="preserve">Fig ED4</w:t>
      </w:r>
    </w:p>
    <w:p w:rsidP="00000000" w:rsidRPr="00000000" w:rsidR="00000000" w:rsidDel="00000000" w:rsidRDefault="00000000">
      <w:pPr>
        <w:contextualSpacing w:val="0"/>
        <w:rPr/>
      </w:pPr>
      <w:r w:rsidRPr="00000000" w:rsidR="00000000" w:rsidDel="00000000">
        <w:rPr>
          <w:rFonts w:cs="Times New Roman" w:hAnsi="Times New Roman" w:eastAsia="Times New Roman" w:ascii="Times New Roman"/>
          <w:rtl w:val="0"/>
        </w:rPr>
        <w:t xml:space="preserve">(</w:t>
      </w:r>
      <w:r w:rsidRPr="00000000" w:rsidR="00000000" w:rsidDel="00000000">
        <w:rPr>
          <w:rFonts w:cs="Times New Roman" w:hAnsi="Times New Roman" w:eastAsia="Times New Roman" w:ascii="Times New Roman"/>
          <w:rtl w:val="0"/>
        </w:rPr>
        <w:t xml:space="preserve">A) Orthologous genes do not share the same exon/intron structure or alternative splicing.  (B) Distribution of the number of isoforms per gene.  (C) Comparison of the fraction of various alternative splicing event classes in human, worm, and fly -- skipped exons “SE”, retained introns “RI”, alternative 3' splice sites “A3SS”, alternative 5' splice sites “A5SS”, alternative first exons “AFE”, alternative last exons “ALE”, tandem 3' UTRs “TandemUTR”, coordinately skipped exons “CSE”, and mutually exclusive exons “MXE”.</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Fonts w:cs="Times New Roman" w:hAnsi="Times New Roman" w:eastAsia="Times New Roman" w:ascii="Times New Roman"/>
          <w:b w:val="1"/>
          <w:rtl w:val="0"/>
        </w:rPr>
        <w:t xml:space="preserve">Fig ED5</w:t>
      </w:r>
    </w:p>
    <w:p w:rsidP="00000000" w:rsidRPr="00000000" w:rsidR="00000000" w:rsidDel="00000000" w:rsidRDefault="00000000">
      <w:pPr>
        <w:contextualSpacing w:val="0"/>
        <w:rPr/>
      </w:pPr>
      <w:r w:rsidRPr="00000000" w:rsidR="00000000" w:rsidDel="00000000">
        <w:rPr>
          <w:rFonts w:cs="Times New Roman" w:hAnsi="Times New Roman" w:eastAsia="Times New Roman" w:ascii="Times New Roman"/>
          <w:rtl w:val="0"/>
        </w:rPr>
        <w:t xml:space="preserve">(</w:t>
      </w:r>
      <w:r w:rsidRPr="00000000" w:rsidR="00000000" w:rsidDel="00000000">
        <w:rPr>
          <w:rFonts w:cs="Times New Roman" w:hAnsi="Times New Roman" w:eastAsia="Times New Roman" w:ascii="Times New Roman"/>
          <w:rtl w:val="0"/>
        </w:rPr>
        <w:t xml:space="preserve">A)  Pie charts reflect gene conservation across 56 Ensembl species for the blocks in the heatmap enclosed with the same symbol; species-specific modules tend to have fewer orthologs across 56 Ensembl species. The functional enrichment of genes within each module is shown. (B) The expression levels of a conserved module (Module No. 5) in D. melanogaster and its orthologous counterparts in other 5 Drosophila species are plotted against time. The x-axis represents the middle time points of two-hour periods at fly embryo stages. The boxes represent the log10 modular expression levels from microarray data of 6 Drosophila species centred by their medians. The modular expression divergence (inter-quartile region) becomes minimal during the fly phylotypic stage (brown, 8-10 hours).  (C) It shows the modular expression correlations over a sliding 2-hour window (Pearson correlation per 5 stages, middle time of two-hour period in x-axis) among 16 modules in worm. We found that the modular correlations (median shown as bar height in y-axis) are highest during the worm phylotypic stages (brown), 6-8 hours. (More details on all parts of this in Suppl. D and Figure S3.) One can, in fact, directly see this coordination as a local maximum in the between-module correlation for the worm, which has a more densely sampled developmental time course.</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Fonts w:cs="Times New Roman" w:hAnsi="Times New Roman" w:eastAsia="Times New Roman" w:ascii="Times New Roman"/>
          <w:b w:val="1"/>
          <w:rtl w:val="0"/>
        </w:rPr>
        <w:t xml:space="preserve">Fig ED6</w:t>
      </w:r>
    </w:p>
    <w:p w:rsidP="00000000" w:rsidRPr="00000000" w:rsidR="00000000" w:rsidDel="00000000" w:rsidRDefault="00000000">
      <w:pPr>
        <w:contextualSpacing w:val="0"/>
        <w:rPr/>
      </w:pPr>
      <w:r w:rsidRPr="00000000" w:rsidR="00000000" w:rsidDel="00000000">
        <w:rPr>
          <w:rFonts w:cs="Times New Roman" w:hAnsi="Times New Roman" w:eastAsia="Times New Roman" w:ascii="Times New Roman"/>
          <w:rtl w:val="0"/>
        </w:rPr>
        <w:t xml:space="preserve">(</w:t>
      </w:r>
      <w:r w:rsidRPr="00000000" w:rsidR="00000000" w:rsidDel="00000000">
        <w:rPr>
          <w:rFonts w:cs="Times New Roman" w:hAnsi="Times New Roman" w:eastAsia="Times New Roman" w:ascii="Times New Roman"/>
          <w:rtl w:val="0"/>
        </w:rPr>
        <w:t xml:space="preserve">A) An alignment of worm and fly developmental stages based on all worm-fly orthologues (11,403 pairs, including one-to-one, one-to-many, many-to-many pairs). (B) Alignment of worm and fly developmental stages based on all worm-fly orthologs. This make sense: since the expression values of genes in all hourglass modules converge at the phylotypic stage, no hourglass genes can be phylotypic-stage specific, and hence, the gap. (C) Key aligned stages from Figure 1B. Worm “early embryo” and “late embryo” stages are matched with fly “early embryo” and “late embryo” respectively in the “lower diagonal” set of matches, and they are also matched with fly “L1” and “prepupa-pupa” stages respectively in the “upper diagonal” set of matches.</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Fonts w:cs="Times New Roman" w:hAnsi="Times New Roman" w:eastAsia="Times New Roman" w:ascii="Times New Roman"/>
          <w:b w:val="1"/>
          <w:rtl w:val="0"/>
        </w:rPr>
        <w:t xml:space="preserve">Fig ED7</w:t>
      </w:r>
    </w:p>
    <w:p w:rsidP="00000000" w:rsidRPr="00000000" w:rsidR="00000000" w:rsidDel="00000000" w:rsidRDefault="00000000">
      <w:pPr>
        <w:contextualSpacing w:val="0"/>
        <w:rPr/>
      </w:pPr>
      <w:r w:rsidRPr="00000000" w:rsidR="00000000" w:rsidDel="00000000">
        <w:rPr>
          <w:rFonts w:cs="Times New Roman" w:hAnsi="Times New Roman" w:eastAsia="Times New Roman" w:ascii="Times New Roman"/>
          <w:rtl w:val="0"/>
        </w:rPr>
        <w:t xml:space="preserve">(</w:t>
      </w:r>
      <w:r w:rsidRPr="00000000" w:rsidR="00000000" w:rsidDel="00000000">
        <w:rPr>
          <w:rFonts w:cs="Times New Roman" w:hAnsi="Times New Roman" w:eastAsia="Times New Roman" w:ascii="Times New Roman"/>
          <w:rtl w:val="0"/>
        </w:rPr>
        <w:t xml:space="preserve">A) The left column highlights ncRNA/TARs that are highly correlated with corresponding HOX orthologues in human (HOXB4), worm (lin-39), and fly (Dfd). The expression of mir-10 correlates strongly with Dfd in fly (r=0.66, p&lt;6e-4 in fly), as does mir-10a in human, which correlates strongly with HOXB4 (r=0.88, p&lt;2e-9). A TAR (chrIII:8871234-2613) strongly correlates with lin-39 (r=0.91, p&lt;4e-13) in worm. The right column shows TARs in human (chr19:7698570-7701990), worm (chrII:11469045-440), and fly (chr2L:2969620-772) that are negatively correlated with the expression of three orthologous genes: SGCB (r=-0.91, p&lt;3e-16), sgcb-1 (r=-0.86, p&lt;2e-7), and Scgb (r=-0.82, p&lt;4e-8), respectively.  (B) The overlap of enhancers and distal HOT regions with supervised ncRNA predictions and TARs in human, worm, and fly. The overlap of enhancers and distal HOT regions with respect to both supervised ncRNA predictions as well as TARs are significantly enriched compared to a randomised expectation (see Suppl. C). </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Fonts w:cs="Times New Roman" w:hAnsi="Times New Roman" w:eastAsia="Times New Roman" w:ascii="Times New Roman"/>
          <w:b w:val="1"/>
          <w:rtl w:val="0"/>
        </w:rPr>
        <w:t xml:space="preserve">Fig ED8</w:t>
      </w:r>
    </w:p>
    <w:p w:rsidP="00000000" w:rsidRPr="00000000" w:rsidR="00000000" w:rsidDel="00000000" w:rsidRDefault="00000000">
      <w:pPr>
        <w:contextualSpacing w:val="0"/>
        <w:rPr/>
      </w:pPr>
      <w:r w:rsidRPr="00000000" w:rsidR="00000000" w:rsidDel="00000000">
        <w:rPr>
          <w:rFonts w:cs="Times New Roman" w:hAnsi="Times New Roman" w:eastAsia="Times New Roman" w:ascii="Times New Roman"/>
          <w:rtl w:val="0"/>
        </w:rPr>
        <w:t xml:space="preserve">(A) Binding/expression correlations of various histone marks and (C) TFs. H3K36me3 shows positive correlation in worm and fly, but weak negative correlation in human at the promoter, with positive correlation over the gene body. (B) TF and histone mark model positional accuracy for mRNA and ncRNA expression about the TSS. </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Fonts w:cs="Times New Roman" w:hAnsi="Times New Roman" w:eastAsia="Times New Roman" w:ascii="Times New Roman"/>
          <w:b w:val="1"/>
          <w:rtl w:val="0"/>
        </w:rPr>
        <w:t xml:space="preserve">Fig ED9</w:t>
      </w:r>
      <w:r w:rsidRPr="00000000" w:rsidR="00000000" w:rsidDel="00000000">
        <w:rPr>
          <w:rtl w:val="0"/>
        </w:rPr>
      </w:r>
    </w:p>
    <w:p w:rsidP="00000000" w:rsidRPr="00000000" w:rsidR="00000000" w:rsidDel="00000000" w:rsidRDefault="00000000">
      <w:pPr>
        <w:contextualSpacing w:val="0"/>
        <w:rPr/>
      </w:pPr>
      <w:r w:rsidRPr="00000000" w:rsidR="00000000" w:rsidDel="00000000">
        <w:rPr>
          <w:rFonts w:cs="Times New Roman" w:hAnsi="Times New Roman" w:eastAsia="Times New Roman" w:ascii="Times New Roman"/>
          <w:rtl w:val="0"/>
        </w:rPr>
        <w:t xml:space="preserve">Average predictive accuracy of models with different number of randomly selected TFs. We randomly selected n TFs as predictors and examined the predictive accuracy by cross-validation, with n was taken from 2 to 28. The curve shows the average predictive accuracy (Fig. S4 indicate the standard deviation of all models with the same number of predictors). The prediction accuracy of the TF model is also presented as a function as the number of independent TFs that are included.</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keepNext w:val="0"/>
        <w:keepLines w:val="0"/>
        <w:widowControl w:val="0"/>
        <w:contextualSpacing w:val="0"/>
        <w:rPr/>
      </w:pPr>
      <w:r w:rsidRPr="00000000" w:rsidR="00000000" w:rsidDel="00000000">
        <w:rPr>
          <w:rtl w:val="0"/>
        </w:rPr>
      </w:r>
    </w:p>
    <w:p w:rsidP="00000000" w:rsidRPr="00000000" w:rsidR="00000000" w:rsidDel="00000000" w:rsidRDefault="00000000">
      <w:pPr>
        <w:spacing w:lineRule="auto" w:after="120"/>
        <w:contextualSpacing w:val="0"/>
        <w:rPr/>
      </w:pPr>
      <w:r w:rsidRPr="00000000" w:rsidR="00000000" w:rsidDel="00000000">
        <w:rPr>
          <w:rFonts w:cs="Times New Roman" w:hAnsi="Times New Roman" w:eastAsia="Times New Roman" w:ascii="Times New Roman"/>
          <w:b w:val="1"/>
          <w:sz w:val="48"/>
          <w:rtl w:val="0"/>
        </w:rPr>
        <w:t xml:space="preserve">References:</w:t>
      </w:r>
    </w:p>
    <w:p w:rsidP="00000000" w:rsidRPr="00000000" w:rsidR="00000000" w:rsidDel="00000000" w:rsidRDefault="00000000">
      <w:pPr>
        <w:keepNext w:val="0"/>
        <w:keepLines w:val="0"/>
        <w:widowControl w:val="0"/>
        <w:contextualSpacing w:val="0"/>
        <w:rPr/>
      </w:pPr>
      <w:r w:rsidRPr="00000000" w:rsidR="00000000" w:rsidDel="00000000">
        <w:rPr>
          <w:rtl w:val="0"/>
        </w:rPr>
      </w:r>
    </w:p>
    <w:p w:rsidP="00000000" w:rsidRPr="00000000" w:rsidR="00000000" w:rsidDel="00000000" w:rsidRDefault="00000000">
      <w:pPr>
        <w:keepNext w:val="0"/>
        <w:keepLines w:val="0"/>
        <w:widowControl w:val="0"/>
        <w:contextualSpacing w:val="0"/>
        <w:rPr/>
      </w:pPr>
      <w:r w:rsidRPr="00000000" w:rsidR="00000000" w:rsidDel="00000000">
        <w:rPr>
          <w:rtl w:val="0"/>
        </w:rPr>
      </w:r>
    </w:p>
    <w:p w:rsidP="00000000" w:rsidRPr="00000000" w:rsidR="00000000" w:rsidDel="00000000" w:rsidRDefault="00000000">
      <w:pPr>
        <w:keepNext w:val="0"/>
        <w:keepLines w:val="0"/>
        <w:widowControl w:val="0"/>
        <w:contextualSpacing w:val="0"/>
        <w:rPr/>
      </w:pPr>
      <w:r w:rsidRPr="00000000" w:rsidR="00000000" w:rsidDel="00000000">
        <w:rPr>
          <w:b w:val="1"/>
          <w:sz w:val="48"/>
          <w:rtl w:val="0"/>
        </w:rPr>
        <w:t xml:space="preserve"> </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r>
    </w:p>
    <w:p w:rsidP="00000000" w:rsidRPr="00000000" w:rsidR="00000000" w:rsidDel="00000000" w:rsidRDefault="00000000">
      <w:pPr>
        <w:keepNext w:val="0"/>
        <w:keepLines w:val="0"/>
        <w:widowControl w:val="0"/>
        <w:contextualSpacing w:val="0"/>
        <w:rPr/>
      </w:pPr>
      <w:r w:rsidRPr="00000000" w:rsidR="00000000" w:rsidDel="00000000">
        <w:rPr>
          <w:b w:val="1"/>
          <w:rtl w:val="0"/>
        </w:rPr>
        <w:t xml:space="preserve"> </w:t>
      </w:r>
    </w:p>
    <w:p w:rsidP="00000000" w:rsidRPr="00000000" w:rsidR="00000000" w:rsidDel="00000000" w:rsidRDefault="00000000">
      <w:pPr>
        <w:pStyle w:val="Heading1"/>
        <w:spacing w:lineRule="auto" w:after="120" w:before="480"/>
        <w:contextualSpacing w:val="0"/>
      </w:pPr>
      <w:bookmarkStart w:id="1" w:colFirst="0" w:name="h.jelmrnqt7var" w:colLast="0"/>
      <w:bookmarkEnd w:id="1"/>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pStyle w:val="Heading1"/>
        <w:spacing w:lineRule="auto" w:after="120" w:before="480"/>
        <w:contextualSpacing w:val="0"/>
      </w:pPr>
      <w:bookmarkStart w:id="2" w:colFirst="0" w:name="h.u6huemyw0gxi" w:colLast="0"/>
      <w:bookmarkEnd w:id="2"/>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r>
    </w:p>
    <w:p w:rsidP="00000000" w:rsidRPr="00000000" w:rsidR="00000000" w:rsidDel="00000000" w:rsidRDefault="00000000">
      <w:pPr>
        <w:keepNext w:val="0"/>
        <w:keepLines w:val="0"/>
        <w:widowControl w:val="0"/>
        <w:contextualSpacing w:val="0"/>
        <w:rPr/>
      </w:pPr>
      <w:r w:rsidRPr="00000000" w:rsidR="00000000" w:rsidDel="00000000">
        <w:rPr>
          <w:rtl w:val="0"/>
        </w:rPr>
        <w:t xml:space="preserve"> </w:t>
      </w:r>
    </w:p>
    <w:p w:rsidP="00000000" w:rsidRPr="00000000" w:rsidR="00000000" w:rsidDel="00000000" w:rsidRDefault="00000000">
      <w:pPr>
        <w:spacing w:lineRule="auto" w:after="120"/>
        <w:contextualSpacing w:val="0"/>
        <w:rPr/>
      </w:pPr>
      <w:r w:rsidRPr="00000000" w:rsidR="00000000" w:rsidDel="00000000">
        <w:rPr>
          <w:rtl w:val="0"/>
        </w:rPr>
        <w:t xml:space="preserve"> </w:t>
      </w:r>
    </w:p>
    <w:p w:rsidP="00000000" w:rsidRPr="00000000" w:rsidR="00000000" w:rsidDel="00000000" w:rsidRDefault="00000000">
      <w:pPr>
        <w:spacing w:lineRule="auto" w:after="120"/>
        <w:contextualSpacing w:val="0"/>
        <w:rPr/>
      </w:pPr>
      <w:r w:rsidRPr="00000000" w:rsidR="00000000" w:rsidDel="00000000">
        <w:rPr>
          <w:b w:val="1"/>
          <w:sz w:val="48"/>
          <w:rtl w:val="0"/>
        </w:rPr>
        <w:t xml:space="preserve">References:</w:t>
      </w:r>
    </w:p>
    <w:p w:rsidP="00000000" w:rsidRPr="00000000" w:rsidR="00000000" w:rsidDel="00000000" w:rsidRDefault="00000000">
      <w:pPr>
        <w:spacing w:lineRule="auto" w:after="120"/>
        <w:contextualSpacing w:val="0"/>
        <w:rPr/>
      </w:pPr>
      <w:r w:rsidRPr="00000000" w:rsidR="00000000" w:rsidDel="00000000">
        <w:rPr>
          <w:rFonts w:cs="Times New Roman" w:hAnsi="Times New Roman" w:eastAsia="Times New Roman" w:ascii="Times New Roman"/>
          <w:rtl w:val="0"/>
        </w:rPr>
        <w:t xml:space="preserve">1.    </w:t>
        <w:tab/>
        <w:t xml:space="preserve">ENCODE Project Consortium, Dunham, I., Kundaje, A., Aldred, S. F., Collins, P. J., Davis, C. A., Doyle, F., Epstein, C. B., Frietze, S., Harrow, J., Kaul, R., Khatun, J., Lajoie, B. R., Landt, S. G., Lee, B.-K., Pauli, F., Rosenbloom, K. R., Sabo, P., Safi, A., Sanyal, A., Shoresh, N., Simon, J. M., Song, L., Trinklein, N. D., Altshuler, R. C., Birney, E., Brown, J. B., Cheng, C., Djebali, S., Dong, X., Dunham, I., Ernst, J., Furey, T. S., Gerstein, M., Giardine, B., Greven, M., Hardison, R. C., Harris, R. S., Herrero, J., Hoffman, M. M., Iyer, S., Kelllis, M., Khatun, J., Kheradpour, P., Kundaje, A., Lassman, T., Li, Q., Lin, X., Marinov, G. K., Merkel, A., Mortazavi, A., Parker, S. C. J., Reddy, T. E., Rozowsky, J., Schlesinger, F., Thurman, R. E., Wang, J., Ward, L. D., Whitfield, T. W., Wilder, S. P., Wu, W., Xi, H. S., Yip, K. Y., Zhuang, J., Bernstein, B. E., Birney, E., Dunham, I., Green, E. D., Gunter, C., Snyder, M., Pazin, M. J., Lowdon, R. F., Dillon, L. A. L., Adams, L. B., Kelly, C. J., Zhang, J., Wexler, J. R., Green, E. D., Good, P. J., Feingold, E. A., Bernstein, B. E., Birney, E., Crawford, G. E., Dekker, J., Elinitski, L., Farnham, P. J., Gerstein, M., Giddings, M. C., Gingeras, T. R., Green, E. D., Guigó, R., Hardison, R. C., Hubbard, T. J., Kellis, M., Kent, W. J., Lieb, J. D., Margulies, E. H., Myers, R. M., Snyder, M., Starnatoyannopoulos, J. A., Tennebaum, S. A., Weng, Z., White, K. P., Wold, B., Khatun, J., Yu, Y., Wrobel, J., Risk, B. A., Gunawardena, H. P., Kuiper, H. C., Maier, C. W., Xie, L., Chen, X., Giddings, M. C., Bernstein, B. E., Epstein, C. B., Shoresh, N., Ernst, J., Kheradpour, P., Mikkelsen, T. S., Gillespie, S., Goren, A., Ram, O., Zhang, X., Wang, L., Issner, R., Coyne, M. J., Durham, T., Ku, M., Truong, T., Ward, L. D., Altshuler, R. C., Eaton, M. L., Kellis, M., Djebali, S., Davis, C. A., Merkel, A., Dobin, A., Lassmann, T., Mortazavi, A., Tanzer, A., Lagarde, J., Lin, W., Schlesinger, F., Xue, C., Marinov, G. K., Khatun, J., Williams, B. A., Zaleski, C., Rozowsky, J., Röder, M., Kokocinski, F., Abdelhamid, R. F., Alioto, T., Antoshechkin, I., Baer, M. T., Batut, P., Bell, I., Bell, K., Chakrabortty, S., Chen, X., Chrast, J., Curado, J., Derrien, T., Drenkow, J., Dumais, E., Dumais, J., Duttagupta, R., Fastuca, M., Fejes-Toth, K., Ferreira, P., Foissac, S., Fullwood, M. J., Gao, H., Gonzalez, D., Gordon, A., Gunawardena, H. P., Howald, C., Jha, S., Johnson, R., Kapranov, P., King, B., Kingswood, C., Li, G., Luo, O. J., Park, E., Preall, J. B., Presaud, K., Ribeca, P., Risk, B. A., Robyr, D., Ruan, X., Sammeth, M., Sandu, K. S., Schaeffer, L., See, L.-H., Shahab, A., Skancke, J., Suzuki, A. M., Takahashi, H., Tilgner, H., Trout, D., Walters, N., Wang, H., Wrobel, J., Yu, Y., Hayashizaki, Y., Harrow, J., Gerstein, M., Hubbard, T. J., Reymond, A., Antonarakis, S. E., Hannon, G. J., Giddings, M. C., Ruan, Y., Wold, B., Carninci, P., Guigó, R., Gingeras, T. R., Rosenbloom, K. R., Sloan, C. A., Learned, K., Malladi, V. S., Wong, M. C., Barber, G. P., Cline, M. S., Dreszer, T. R., Heitner, S. G., Karolchik, D., Kent, W. J., Kirkup, V. M., Meyer, L. R., Long, J. C., Maddren, M., Raney, B. J., Furey, T. S., Song, L., Grasfeder, L. L., Giresi, P. G., Lee, B.-K., Battenhouse, A., Sheffield, N. C., Simon, J. M., Showers, K. A., Safi, A., London, D., Bhinge, A. A., Shestak, C., Schaner, M. R., Kim, S. K., Zhang, Z. Z., Mieczkowski, P. A., Mieczkowska, J. O., Liu, Z., McDaniell, R. M., Ni, Y., Rashid, N. U., Kim, M. J., Adar, S., Zhang, Z., Wang, T., Winter, D., Keefe, D., Birney, E., Iyer, V. R., Lieb, J. D., Crawford, G. E., Li, G., Sandhu, K. S., Zheng, M., Wang, P., Luo, O. J., Shahab, A., Fullwood, M. J., Ruan, X., Ruan, Y., Myers, R. M., Pauli, F., Williams, B. A., Gertz, J., Marinov, G. K., Reddy, T. E., Vielmetter, J., Partridge, E. C., Trout, D., Varley, K. E., Gasper, C., Bansal, A., Pepke, S., Jain, P., Amrhein, H., Bowling, K. M., Anaya, M., Cross, M. K., King, B., Muratet, M. A., Antoshechkin, I., Newberry, K. M., McCue, K., Nesmith, A. S., Fisher-Aylor, K. I., Pusey, B., DeSalvo, G., Parker, S. L., Balasubramanian, S., Davis, N. S., Meadows, S. K., Eggleston, T., Gunter, C., Newberry, J. S., Levy, S. E., Absher, D. M., Mortazavi, A., Wong, W. H., Wold, B., Blow, M. J., Visel, A., Pennachio, L. A., Elnitski, L., Margulies, E. H., Parker, S. C. J., Petrykowska, H. M., Abyzov, A., Aken, B., Barrell, D., Barson, G., Berry, A., Bignell, A., Boychenko, V., Bussotti, G., Chrast, J., Davidson, C., Derrien, T., Despacio-Reyes, G., Diekhans, M., Ezkurdia, I., Frankish, A., Gilbert, J., Gonzalez, J. M., Griffiths, E., Harte, R., Hendrix, D. A., Howald, C., Hunt, T., Jungreis, I., Kay, M., Khurana, E., Kokocinski, F., Leng, J., Lin, M. F., Loveland, J., Lu, Z., Manthravadi, D., Mariotti, M., Mudge, J., Mukherjee, G., Notredame, C., Pei, B., Rodriguez, J. M., Saunders, G., Sboner, A., Searle, S., Sisu, C., Snow, C., Steward, C., Tanzer, A., Tapanan, E., Tress, M. L., van Baren, M. J., Walters, N., Washieti, S., Wilming, L., Zadissa, A., Zhengdong, Z., Brent, M., Haussler, D., Kellis, M., Valencia, A., Gerstein, M., Raymond, A., Guigó, R., Harrow, J., Hubbard, T. J., Landt, S. G., Frietze, S., Abyzov, A., Addleman, N., Alexander, R. P., Auerbach, R. K., Balasubramanian, S., Bettinger, K., Bhardwaj, N., Boyle, A. P., Cao, A. R., Cayting, P., Charos, A., Cheng, Y., Cheng, C., Eastman, C., Euskirchen, G., Fleming, J. D., Grubert, F., Habegger, L., Hariharan, M., Harmanci, A., Iyenger, S., Jin, V. X., Karczewski, K. J., Kasowski, M., Lacroute, P., Lam, H., Larnarre-Vincent, N., Leng, J., Lian, J., Lindahl-Allen, M., Min, R., Miotto, B., Monahan, H., Moqtaderi, Z., Mu, X. J., O'Geen, H., Ouyang, Z., Patacsil, D., Pei, B., Raha, D., Ramirez, L., Reed, B., Rozowsky, J., Sboner, A., Shi, M., Sisu, C., Slifer, T., Witt, H., Wu, L., Xu, X., Yan, K.-K., Yang, X., Yip, K. Y., Zhang, Z., Struhl, K., Weissman, S. M., Gerstein, M., Farnham, P. J., Snyder, M., Tenebaum, S. A., Penalva, L. O., Doyle, F., Karmakar, S., Landt, S. G., Bhanvadia, R. R., Choudhury, A., Domanus, M., Ma, L., Moran, J., Patacsil, D., Slifer, T., Victorsen, A., Yang, X., Snyder, M., White, K. P., Auer, T., Centarin, L., Eichenlaub, M., Gruhl, F., Heerman, S., Hoeckendorf, B., Inoue, D., Kellner, T., Kirchmaier, S., Mueller, C., Reinhardt, R., Schertel, L., Schneider, S., Sinn, R., Wittbrodt, B., Wittbrodt, J., Weng, Z., Whitfield, T. W., Wang, J., Collins, P. J., Aldred, S. F., Trinklein, N. D., Partridge, E. C., Myers, R. M., Dekker, J., Jain, G., Lajoie, B. R., Sanyal, A., Balasundaram, G., Bates, D. L., Byron, R., Canfield, T. K., Diegel, M. J., Dunn, D., Ebersol, A. K., Ebersol, A. K., Frum, T., Garg, K., Gist, E., Hansen, R. S., Boatman, L., Haugen, E., Humbert, R., Jain, G., Johnson, A. K., Johnson, E. M., Kutyavin, T. M., Lajoie, B. R., Lee, K., Lotakis, D., Maurano, M. T., Neph, S. J., Neri, F. V., Nguyen, E. D., Qu, H., Reynolds, A. P., Roach, V., Rynes, E., Sabo, P., Sanchez, M. E., Sandstrom, R. S., Sanyal, A., Shafer, A. O., Stergachis, A. B., Thomas, S., Thurman, R. E., Vernot, B., Vierstra, J., Vong, S., Wang, H., Weaver, M. A., Yan, Y., Zhang, M., Akey, J. A., Bender, M., Dorschner, M. O., Groudine, M., MacCoss, M. J., Navas, P., Stamatoyannopoulos, G., Kaul, R., Dekker, J., Stamatoyannopoulos, J. A., Dunham, I., Beal, K., Brazma, A., Flicek, P., Herrero, J., Johnson, N., Keefe, D., Lukk, M., Luscombe, N. M., Sobral, D., Vaquerizas, J. M., Wilder, S. P., Batzoglou, S., Sidow, A., Hussami, N., Kyriazopoulou-Panagiotopoulou, S., Libbrecht, M. W., Schaub, M. A., Kundaje, A., Hardison, R. C., Miller, W., Giardine, B., Harris, R. S., Wu, W., Bickel, P. J., Banfai, B., Boley, N. P., Brown, J. B., Huang, H., Li, Q., Li, J. J., Noble, W. S., Bilmes, J. A., Buske, O. J., Hoffman, M. M., Sahu, A. O., Kharchenko, P. V., Park, P. J., Baker, D., Taylor, J., Weng, Z., Iyer, S., Dong, X., Greven, M., Lin, X., Wang, J., Xi, H. S., Zhuang, J., Gerstein, M., Alexander, R. P., Balasubramanian, S., Cheng, C., Harmanci, A., Lochovsky, L., Min, R., Mu, X. J., Rozowsky, J., Yan, K.-K., Yip, K. Y., &amp; Birney, E.  An integrated encyclopedia of DNA elements in the human genome. </w:t>
      </w:r>
      <w:r w:rsidRPr="00000000" w:rsidR="00000000" w:rsidDel="00000000">
        <w:rPr>
          <w:rFonts w:cs="Times New Roman" w:hAnsi="Times New Roman" w:eastAsia="Times New Roman" w:ascii="Times New Roman"/>
          <w:i w:val="1"/>
          <w:rtl w:val="0"/>
        </w:rPr>
        <w:t xml:space="preserve">Nature</w:t>
      </w:r>
      <w:r w:rsidRPr="00000000" w:rsidR="00000000" w:rsidDel="00000000">
        <w:rPr>
          <w:rFonts w:cs="Times New Roman" w:hAnsi="Times New Roman" w:eastAsia="Times New Roman" w:ascii="Times New Roman"/>
          <w:rtl w:val="0"/>
        </w:rPr>
        <w:t xml:space="preserve"> 489, 57-74, (2012)</w:t>
      </w:r>
    </w:p>
    <w:p w:rsidP="00000000" w:rsidRPr="00000000" w:rsidR="00000000" w:rsidDel="00000000" w:rsidRDefault="00000000">
      <w:pPr>
        <w:spacing w:lineRule="auto" w:after="120"/>
        <w:contextualSpacing w:val="0"/>
        <w:rPr/>
      </w:pPr>
      <w:r w:rsidRPr="00000000" w:rsidR="00000000" w:rsidDel="00000000">
        <w:rPr>
          <w:rFonts w:cs="Times New Roman" w:hAnsi="Times New Roman" w:eastAsia="Times New Roman" w:ascii="Times New Roman"/>
          <w:rtl w:val="0"/>
        </w:rPr>
        <w:t xml:space="preserve">2.     </w:t>
        <w:tab/>
        <w:t xml:space="preserve">Gerstein, M. B., Lu, Z. J., Van Nostrand, E. L., Cheng, C., Arshinoff, B. I., Liu, T., Yip, K. Y., Robilotto, R., Rechtsteiner, A., Ikegami, K., Alves, P., Chateigner, A., Perry, M., Morris, M., Auerbach, R. K., Feng, X., Leng, J., Vielle, A., Niu, W., Rhrissorrakrai, K., Agarwal, A., Alexander, R. P., Barber, G., Brdlik, C. M., Brennan, J., Brouillet, J. J., Carr, A., Cheung, M.-S., Clawson, H., Contrino, S., Dannenberg, L. O., Dernburg, A. F., Desai, A., Dick, L., Dosé, A. C., Du, J., Egelhofer, T., Ercan, S., Euskirchen, G., Ewing, B., Feingold, E. A., Gassmann, R., Good, P. J., Green, P., Gullier, F., Gutwein, M., Guyer, M. S., Habegger, L., Han, T., Henikoff, J. G., Henz, S. R., Hinrichs, A., Holster, H., Hyman, T., Iniguez, A. L., Janette, J., Jensen, M., Kato, M., Kent, W. J., Kephart, E., Khivansara, V., Khurana, E., Kim, J. K., Kolasinska-Zwierz, P., Lai, E. C., Latorre, I., Leahey, A., Lewis, S., Lloyd, P., Lochovsky, L., Lowdon, R. F., Lubling, Y., Lyne, R., MacCoss, M., Mackowiak, S. D., Mangone, M., McKay, S., Mecenas, D., Merrihew, G., Miller, 3rd, D. M., Muroyama, A., Murray, J. I., Ooi, S.-L., Pham, H., Phippen, T., Preston, E. A., Rajewsky, N., Rätsch, G., Rosenbaum, H., Rozowsky, J., Rutherford, K., Ruzanov, P., Sarov, M., Sasidharan, R., Sboner, A., Scheid, P., Segal, E., Shin, H., Shou, C., Slack, F. J., Slightam, C., Smith, R., Spencer, W. C., Stinson, E. O., Taing, S., Takasaki, T., Vafeados, D., Voronina, K., Wang, G., Washington, N. L., Whittle, C. M., Wu, B., Yan, K.-K., Zeller, G., Zha, Z., Zhong, M., Zhou, X., modENCODE Consortium, Ahringer, J., Strome, S., Gunsalus, K. C., Micklem, G., Liu, X. S., Reinke, V., Kim, S. K., Hillier, L. W., Henikoff, S., Piano, F., Snyder, M., Stein, L., Lieb, J. D., &amp; Waterston, R. H.  Integrative analysis of the Caenorhabditis elegans genome by the modENCODE project. </w:t>
      </w:r>
      <w:r w:rsidRPr="00000000" w:rsidR="00000000" w:rsidDel="00000000">
        <w:rPr>
          <w:rFonts w:cs="Times New Roman" w:hAnsi="Times New Roman" w:eastAsia="Times New Roman" w:ascii="Times New Roman"/>
          <w:i w:val="1"/>
          <w:rtl w:val="0"/>
        </w:rPr>
        <w:t xml:space="preserve">Science</w:t>
      </w:r>
      <w:r w:rsidRPr="00000000" w:rsidR="00000000" w:rsidDel="00000000">
        <w:rPr>
          <w:rFonts w:cs="Times New Roman" w:hAnsi="Times New Roman" w:eastAsia="Times New Roman" w:ascii="Times New Roman"/>
          <w:rtl w:val="0"/>
        </w:rPr>
        <w:t xml:space="preserve"> 330, 1775-87, (2010)</w:t>
      </w:r>
    </w:p>
    <w:p w:rsidP="00000000" w:rsidRPr="00000000" w:rsidR="00000000" w:rsidDel="00000000" w:rsidRDefault="00000000">
      <w:pPr>
        <w:spacing w:lineRule="auto" w:after="120"/>
        <w:contextualSpacing w:val="0"/>
        <w:rPr/>
      </w:pPr>
      <w:r w:rsidRPr="00000000" w:rsidR="00000000" w:rsidDel="00000000">
        <w:rPr>
          <w:rFonts w:cs="Times New Roman" w:hAnsi="Times New Roman" w:eastAsia="Times New Roman" w:ascii="Times New Roman"/>
          <w:rtl w:val="0"/>
        </w:rPr>
        <w:t xml:space="preserve">3.     </w:t>
        <w:tab/>
        <w:t xml:space="preserve">Graveley, B. R., Brooks, A. N., Carlson, J. W., Duff, M. O., Landolin, J. M., Yang, L., Artieri, C. G., van Baren, M. J., Boley, N., Booth, B. W., Brown, J. B., Cherbas, L., Davis, C. A., Dobin, A., Li, R., Lin, W., Malone, J. H., Mattiuzzo, N. R., Miller, D., Sturgill, D., Tuch, B. B., Zaleski, C., Zhang, D., Blanchette, M., Dudoit, S., Eads, B., Green, R. E., Hammonds, A., Jiang, L., Kapranov, P., Langton, L., Perrimon, N., Sandler, J. E., Wan, K. H., Willingham, A., Zhang, Y., Zou, Y., Andrews, J., Bickel, P. J., Brenner, S. E., Brent, M. R., Cherbas, P., Gingeras, T. R., Hoskins, R. A., Kaufman, T. C., Oliver, B., &amp; Celniker, S. E.  The developmental transcriptome of Drosophila melanogaster. </w:t>
      </w:r>
      <w:r w:rsidRPr="00000000" w:rsidR="00000000" w:rsidDel="00000000">
        <w:rPr>
          <w:rFonts w:cs="Times New Roman" w:hAnsi="Times New Roman" w:eastAsia="Times New Roman" w:ascii="Times New Roman"/>
          <w:i w:val="1"/>
          <w:rtl w:val="0"/>
        </w:rPr>
        <w:t xml:space="preserve">Nature</w:t>
      </w:r>
      <w:r w:rsidRPr="00000000" w:rsidR="00000000" w:rsidDel="00000000">
        <w:rPr>
          <w:rFonts w:cs="Times New Roman" w:hAnsi="Times New Roman" w:eastAsia="Times New Roman" w:ascii="Times New Roman"/>
          <w:rtl w:val="0"/>
        </w:rPr>
        <w:t xml:space="preserve"> 471, 473-9, (2011)</w:t>
      </w:r>
    </w:p>
    <w:p w:rsidP="00000000" w:rsidRPr="00000000" w:rsidR="00000000" w:rsidDel="00000000" w:rsidRDefault="00000000">
      <w:pPr>
        <w:spacing w:lineRule="auto" w:after="120"/>
        <w:contextualSpacing w:val="0"/>
        <w:rPr/>
      </w:pPr>
      <w:r w:rsidRPr="00000000" w:rsidR="00000000" w:rsidDel="00000000">
        <w:rPr>
          <w:rFonts w:cs="Times New Roman" w:hAnsi="Times New Roman" w:eastAsia="Times New Roman" w:ascii="Times New Roman"/>
          <w:rtl w:val="0"/>
        </w:rPr>
        <w:t xml:space="preserve">4.     </w:t>
        <w:tab/>
        <w:t xml:space="preserve">Brawand, D., Soumillon, M., Necsulea, A., Julien, P., Csárdi, G., Harrigan, P., Weier, M., Liechti, A., Aximu-Petri, A., Kircher, M., Albert, F. W., Zeller, U., Khaitovich, P., Grützner, F., Bergmann, S., Nielsen, R., Pääbo, S., &amp; Kaessmann, H.  The evolution of gene expression levels in mammalian organs. </w:t>
      </w:r>
      <w:r w:rsidRPr="00000000" w:rsidR="00000000" w:rsidDel="00000000">
        <w:rPr>
          <w:rFonts w:cs="Times New Roman" w:hAnsi="Times New Roman" w:eastAsia="Times New Roman" w:ascii="Times New Roman"/>
          <w:i w:val="1"/>
          <w:rtl w:val="0"/>
        </w:rPr>
        <w:t xml:space="preserve">Nature</w:t>
      </w:r>
      <w:r w:rsidRPr="00000000" w:rsidR="00000000" w:rsidDel="00000000">
        <w:rPr>
          <w:rFonts w:cs="Times New Roman" w:hAnsi="Times New Roman" w:eastAsia="Times New Roman" w:ascii="Times New Roman"/>
          <w:rtl w:val="0"/>
        </w:rPr>
        <w:t xml:space="preserve"> 478, 343-8, (2011)</w:t>
      </w:r>
    </w:p>
    <w:p w:rsidP="00000000" w:rsidRPr="00000000" w:rsidR="00000000" w:rsidDel="00000000" w:rsidRDefault="00000000">
      <w:pPr>
        <w:spacing w:lineRule="auto" w:after="120"/>
        <w:contextualSpacing w:val="0"/>
        <w:rPr/>
      </w:pPr>
      <w:r w:rsidRPr="00000000" w:rsidR="00000000" w:rsidDel="00000000">
        <w:rPr>
          <w:rFonts w:cs="Times New Roman" w:hAnsi="Times New Roman" w:eastAsia="Times New Roman" w:ascii="Times New Roman"/>
          <w:rtl w:val="0"/>
        </w:rPr>
        <w:t xml:space="preserve">5.     </w:t>
        <w:tab/>
        <w:t xml:space="preserve">Merkin, J., Russell, C., Chen, P., &amp; Burge, C. B.  Evolutionary dynamics of gene and isoform regulation in Mammalian tissues. </w:t>
      </w:r>
      <w:r w:rsidRPr="00000000" w:rsidR="00000000" w:rsidDel="00000000">
        <w:rPr>
          <w:rFonts w:cs="Times New Roman" w:hAnsi="Times New Roman" w:eastAsia="Times New Roman" w:ascii="Times New Roman"/>
          <w:i w:val="1"/>
          <w:rtl w:val="0"/>
        </w:rPr>
        <w:t xml:space="preserve">Science</w:t>
      </w:r>
      <w:r w:rsidRPr="00000000" w:rsidR="00000000" w:rsidDel="00000000">
        <w:rPr>
          <w:rFonts w:cs="Times New Roman" w:hAnsi="Times New Roman" w:eastAsia="Times New Roman" w:ascii="Times New Roman"/>
          <w:rtl w:val="0"/>
        </w:rPr>
        <w:t xml:space="preserve"> 338, 1593-9, (2012) [[JJL: delete if necessary]]</w:t>
      </w:r>
    </w:p>
    <w:p w:rsidP="00000000" w:rsidRPr="00000000" w:rsidR="00000000" w:rsidDel="00000000" w:rsidRDefault="00000000">
      <w:pPr>
        <w:spacing w:lineRule="auto" w:after="120"/>
        <w:contextualSpacing w:val="0"/>
        <w:rPr/>
      </w:pPr>
      <w:r w:rsidRPr="00000000" w:rsidR="00000000" w:rsidDel="00000000">
        <w:rPr>
          <w:rFonts w:cs="Times New Roman" w:hAnsi="Times New Roman" w:eastAsia="Times New Roman" w:ascii="Times New Roman"/>
          <w:highlight w:val="green"/>
          <w:rtl w:val="0"/>
        </w:rPr>
        <w:t xml:space="preserve">6.     </w:t>
        <w:tab/>
        <w:t xml:space="preserve">Barbosa-Morais, N. L., Irimia, M., Pan, Q., Xiong, H. Y., Gueroussov, S., Lee, L. J., Slobodeniuc, V., Kutter, C., Watt, S., Colak, R., Kim, T., Misquitta-Ali, C. M., Wilson, M. D., Kim, P. M., Odom, D. T., Frey, B. J., &amp; Blencowe, B. J.  The evolutionary landscape of alternative splicing in vertebrate species. </w:t>
      </w:r>
      <w:r w:rsidRPr="00000000" w:rsidR="00000000" w:rsidDel="00000000">
        <w:rPr>
          <w:rFonts w:cs="Times New Roman" w:hAnsi="Times New Roman" w:eastAsia="Times New Roman" w:ascii="Times New Roman"/>
          <w:i w:val="1"/>
          <w:highlight w:val="green"/>
          <w:rtl w:val="0"/>
        </w:rPr>
        <w:t xml:space="preserve">Science</w:t>
      </w:r>
      <w:r w:rsidRPr="00000000" w:rsidR="00000000" w:rsidDel="00000000">
        <w:rPr>
          <w:rFonts w:cs="Times New Roman" w:hAnsi="Times New Roman" w:eastAsia="Times New Roman" w:ascii="Times New Roman"/>
          <w:highlight w:val="green"/>
          <w:rtl w:val="0"/>
        </w:rPr>
        <w:t xml:space="preserve"> 338, 1587-93, (2012) </w:t>
      </w:r>
      <w:r w:rsidRPr="00000000" w:rsidR="00000000" w:rsidDel="00000000">
        <w:rPr>
          <w:rFonts w:cs="Times New Roman" w:hAnsi="Times New Roman" w:eastAsia="Times New Roman" w:ascii="Times New Roman"/>
          <w:rtl w:val="0"/>
        </w:rPr>
        <w:t xml:space="preserve">[[JJL: delete]]</w:t>
      </w:r>
    </w:p>
    <w:p w:rsidP="00000000" w:rsidRPr="00000000" w:rsidR="00000000" w:rsidDel="00000000" w:rsidRDefault="00000000">
      <w:pPr>
        <w:spacing w:lineRule="auto" w:after="120"/>
        <w:contextualSpacing w:val="0"/>
        <w:rPr/>
      </w:pPr>
      <w:r w:rsidRPr="00000000" w:rsidR="00000000" w:rsidDel="00000000">
        <w:rPr>
          <w:rFonts w:cs="Times New Roman" w:hAnsi="Times New Roman" w:eastAsia="Times New Roman" w:ascii="Times New Roman"/>
          <w:rtl w:val="0"/>
        </w:rPr>
        <w:t xml:space="preserve">7.     </w:t>
        <w:tab/>
        <w:t xml:space="preserve">Levin, M., Hashimshony, T., Wagner, F., &amp; Yanai, I.  Developmental milestones punctuate gene expression in the Caenorhabditis embryo. </w:t>
      </w:r>
      <w:r w:rsidRPr="00000000" w:rsidR="00000000" w:rsidDel="00000000">
        <w:rPr>
          <w:rFonts w:cs="Times New Roman" w:hAnsi="Times New Roman" w:eastAsia="Times New Roman" w:ascii="Times New Roman"/>
          <w:i w:val="1"/>
          <w:rtl w:val="0"/>
        </w:rPr>
        <w:t xml:space="preserve">Dev Cell</w:t>
      </w:r>
      <w:r w:rsidRPr="00000000" w:rsidR="00000000" w:rsidDel="00000000">
        <w:rPr>
          <w:rFonts w:cs="Times New Roman" w:hAnsi="Times New Roman" w:eastAsia="Times New Roman" w:ascii="Times New Roman"/>
          <w:rtl w:val="0"/>
        </w:rPr>
        <w:t xml:space="preserve"> 22, 1101-8, (2012)</w:t>
      </w:r>
    </w:p>
    <w:p w:rsidP="00000000" w:rsidRPr="00000000" w:rsidR="00000000" w:rsidDel="00000000" w:rsidRDefault="00000000">
      <w:pPr>
        <w:spacing w:lineRule="auto" w:after="120"/>
        <w:contextualSpacing w:val="0"/>
        <w:rPr/>
      </w:pPr>
      <w:r w:rsidRPr="00000000" w:rsidR="00000000" w:rsidDel="00000000">
        <w:rPr>
          <w:rFonts w:cs="Times New Roman" w:hAnsi="Times New Roman" w:eastAsia="Times New Roman" w:ascii="Times New Roman"/>
          <w:rtl w:val="0"/>
        </w:rPr>
        <w:t xml:space="preserve">8.     </w:t>
        <w:tab/>
        <w:t xml:space="preserve">Kalinka, A. T., Varga, K. M., Gerrard, D. T., Preibisch, S., Corcoran, D. L., Jarrells, J., Ohler, U., Bergman, C. M., &amp; Tomancak, P.  Gene expression divergence recapitulates the developmental hourglass model. </w:t>
      </w:r>
      <w:r w:rsidRPr="00000000" w:rsidR="00000000" w:rsidDel="00000000">
        <w:rPr>
          <w:rFonts w:cs="Times New Roman" w:hAnsi="Times New Roman" w:eastAsia="Times New Roman" w:ascii="Times New Roman"/>
          <w:i w:val="1"/>
          <w:rtl w:val="0"/>
        </w:rPr>
        <w:t xml:space="preserve">Nature</w:t>
      </w:r>
      <w:r w:rsidRPr="00000000" w:rsidR="00000000" w:rsidDel="00000000">
        <w:rPr>
          <w:rFonts w:cs="Times New Roman" w:hAnsi="Times New Roman" w:eastAsia="Times New Roman" w:ascii="Times New Roman"/>
          <w:rtl w:val="0"/>
        </w:rPr>
        <w:t xml:space="preserve"> 468, 811-4, (2010)</w:t>
      </w:r>
    </w:p>
    <w:p w:rsidP="00000000" w:rsidRPr="00000000" w:rsidR="00000000" w:rsidDel="00000000" w:rsidRDefault="00000000">
      <w:pPr>
        <w:spacing w:lineRule="auto" w:after="120"/>
        <w:contextualSpacing w:val="0"/>
        <w:rPr/>
      </w:pPr>
      <w:r w:rsidRPr="00000000" w:rsidR="00000000" w:rsidDel="00000000">
        <w:rPr>
          <w:rFonts w:cs="Times New Roman" w:hAnsi="Times New Roman" w:eastAsia="Times New Roman" w:ascii="Times New Roman"/>
          <w:rtl w:val="0"/>
        </w:rPr>
        <w:t xml:space="preserve">9.  </w:t>
      </w:r>
      <w:r w:rsidRPr="00000000" w:rsidR="00000000" w:rsidDel="00000000">
        <w:rPr>
          <w:rFonts w:cs="Times New Roman" w:hAnsi="Times New Roman" w:eastAsia="Times New Roman" w:ascii="Times New Roman"/>
          <w:highlight w:val="green"/>
          <w:rtl w:val="0"/>
        </w:rPr>
        <w:t xml:space="preserve">   </w:t>
        <w:tab/>
      </w:r>
      <w:r w:rsidRPr="00000000" w:rsidR="00000000" w:rsidDel="00000000">
        <w:rPr>
          <w:rFonts w:cs="Times New Roman" w:hAnsi="Times New Roman" w:eastAsia="Times New Roman" w:ascii="Times New Roman"/>
          <w:rtl w:val="0"/>
        </w:rPr>
        <w:t xml:space="preserve">Simola, D. F., Francis, C., Sniegowski, P. D., &amp; Kim, J.  Heterochronic evolution reveals modular timing changes in budding yeast transcriptomes. </w:t>
      </w:r>
      <w:r w:rsidRPr="00000000" w:rsidR="00000000" w:rsidDel="00000000">
        <w:rPr>
          <w:rFonts w:cs="Times New Roman" w:hAnsi="Times New Roman" w:eastAsia="Times New Roman" w:ascii="Times New Roman"/>
          <w:i w:val="1"/>
          <w:rtl w:val="0"/>
        </w:rPr>
        <w:t xml:space="preserve">Genome Biol</w:t>
      </w:r>
      <w:r w:rsidRPr="00000000" w:rsidR="00000000" w:rsidDel="00000000">
        <w:rPr>
          <w:rFonts w:cs="Times New Roman" w:hAnsi="Times New Roman" w:eastAsia="Times New Roman" w:ascii="Times New Roman"/>
          <w:rtl w:val="0"/>
        </w:rPr>
        <w:t xml:space="preserve"> 11, R105, (2010)</w:t>
      </w:r>
    </w:p>
    <w:p w:rsidP="00000000" w:rsidRPr="00000000" w:rsidR="00000000" w:rsidDel="00000000" w:rsidRDefault="00000000">
      <w:pPr>
        <w:spacing w:lineRule="auto" w:after="120"/>
        <w:contextualSpacing w:val="0"/>
        <w:rPr/>
      </w:pPr>
      <w:r w:rsidRPr="00000000" w:rsidR="00000000" w:rsidDel="00000000">
        <w:rPr>
          <w:rFonts w:cs="Times New Roman" w:hAnsi="Times New Roman" w:eastAsia="Times New Roman" w:ascii="Times New Roman"/>
          <w:highlight w:val="red"/>
          <w:rtl w:val="0"/>
        </w:rPr>
        <w:t xml:space="preserve">10.   </w:t>
        <w:tab/>
        <w:t xml:space="preserve">Busby, M. A., Gray, J. M., Costa, A. M., Stewart, C., Stromberg, M. P., Barnett, D., Chuang, J. H., Springer, M., &amp; Marth, G. T.  Expression divergence measured by transcriptome sequencing of four yeast species. </w:t>
      </w:r>
      <w:r w:rsidRPr="00000000" w:rsidR="00000000" w:rsidDel="00000000">
        <w:rPr>
          <w:rFonts w:cs="Times New Roman" w:hAnsi="Times New Roman" w:eastAsia="Times New Roman" w:ascii="Times New Roman"/>
          <w:i w:val="1"/>
          <w:highlight w:val="red"/>
          <w:rtl w:val="0"/>
        </w:rPr>
        <w:t xml:space="preserve">BMC Genomics</w:t>
      </w:r>
      <w:r w:rsidRPr="00000000" w:rsidR="00000000" w:rsidDel="00000000">
        <w:rPr>
          <w:rFonts w:cs="Times New Roman" w:hAnsi="Times New Roman" w:eastAsia="Times New Roman" w:ascii="Times New Roman"/>
          <w:highlight w:val="red"/>
          <w:rtl w:val="0"/>
        </w:rPr>
        <w:t xml:space="preserve"> 12, 635, (2011)[[JJL: delete]]</w:t>
      </w:r>
    </w:p>
    <w:p w:rsidP="00000000" w:rsidRPr="00000000" w:rsidR="00000000" w:rsidDel="00000000" w:rsidRDefault="00000000">
      <w:pPr>
        <w:spacing w:lineRule="auto" w:after="120"/>
        <w:contextualSpacing w:val="0"/>
        <w:rPr/>
      </w:pPr>
      <w:r w:rsidRPr="00000000" w:rsidR="00000000" w:rsidDel="00000000">
        <w:rPr>
          <w:rFonts w:cs="Times New Roman" w:hAnsi="Times New Roman" w:eastAsia="Times New Roman" w:ascii="Times New Roman"/>
          <w:rtl w:val="0"/>
        </w:rPr>
        <w:t xml:space="preserve">11.   </w:t>
        <w:tab/>
      </w:r>
      <w:r w:rsidRPr="00000000" w:rsidR="00000000" w:rsidDel="00000000">
        <w:rPr>
          <w:rFonts w:cs="Times New Roman" w:hAnsi="Times New Roman" w:eastAsia="Times New Roman" w:ascii="Times New Roman"/>
          <w:rtl w:val="0"/>
        </w:rPr>
        <w:t xml:space="preserve">Boyle, A. P., Araya, C. L., Brdlik, C., Cayting, P., Cheng, C., Cheng, Y., Gardner, K., Hillier, L., Janette, J., Jiang, L., Kasper, D., Kawli, T., Kheradpour, P., Kundaje, A., Li, J. J., Ma, L., Niu, W., Rehm, E. J., Rozowsky, J., Slattery, M., Spokony, R., Terrell, R., Vafeados, D., Wang, D., Weisdepp, P., Wu, Y.-C., Xie, D., Yan, K.-K., Feingold, E. A., Good, P. J., Pazin, M. J., Huang, H., Bickel, P. J., Brenner, S. E., Reinke, V., Waterston, R. H., Gerstein, M., White, K. P., Kellis, M., Snyder, M., the modENCODE &amp; ENCODE Consortia  Comparative analysis of regulatory information and circuits across distant species. </w:t>
      </w:r>
      <w:r w:rsidRPr="00000000" w:rsidR="00000000" w:rsidDel="00000000">
        <w:rPr>
          <w:rFonts w:cs="Times New Roman" w:hAnsi="Times New Roman" w:eastAsia="Times New Roman" w:ascii="Times New Roman"/>
          <w:i w:val="1"/>
          <w:rtl w:val="0"/>
        </w:rPr>
        <w:t xml:space="preserve">Nature</w:t>
      </w:r>
      <w:r w:rsidRPr="00000000" w:rsidR="00000000" w:rsidDel="00000000">
        <w:rPr>
          <w:rFonts w:cs="Times New Roman" w:hAnsi="Times New Roman" w:eastAsia="Times New Roman" w:ascii="Times New Roman"/>
          <w:rtl w:val="0"/>
        </w:rPr>
        <w:t xml:space="preserve"> submitted, (2013)</w:t>
      </w:r>
    </w:p>
    <w:p w:rsidP="00000000" w:rsidRPr="00000000" w:rsidR="00000000" w:rsidDel="00000000" w:rsidRDefault="00000000">
      <w:pPr>
        <w:spacing w:lineRule="auto" w:after="120"/>
        <w:contextualSpacing w:val="0"/>
        <w:rPr/>
      </w:pPr>
      <w:r w:rsidRPr="00000000" w:rsidR="00000000" w:rsidDel="00000000">
        <w:rPr>
          <w:rFonts w:cs="Times New Roman" w:hAnsi="Times New Roman" w:eastAsia="Times New Roman" w:ascii="Times New Roman"/>
          <w:rtl w:val="0"/>
        </w:rPr>
        <w:t xml:space="preserve">12.   </w:t>
        <w:tab/>
        <w:t xml:space="preserve">Ho, J. W. K., Liu, T., Jung, Y. L., Alver, B. H., Lee, S., Ikegami, K., Sohn, K.-A., Minoda, A., Tolstorukov, M. Y., Appert, A., Parker, S. C. J., Gu, T., Kundaje, A., Riddle, N. C., Bishop, E., Egelhofer, T. A., Hu, S. S., Alekseyenko, A. A., Rechtsteiner, A., Asker, D., Belsky, J. A., Bowman, S. K., Chen, Q. B., Chen, R. A.-J., Day, D. S., Dong, Y., Dosé, A. C., Duan, X., Epstein, C. B., Ercan, S., Feingold, E. A., Garrigues, J. M., Gehlenborg, N., Good, P. J., Haseley, P., He, D., Herrmann, M., Hoffman, M. M., Jeffers, T. E., Kharchenko, P. V., Kolasinska-Zwierz, P., Kotwaliwale, C. V., Kumar, N., Langley, S. A., Larschan, E. N., Latorre, I., Libbrecht, M. W., Lin, X., Park, R., Pazin, M. J., Pham, H. N., Plachetka, A., Qin, B., Schwartz, Y. B., Shoresh, N., Stempor, P., Vielle, A., Wang, C., Whittle, C. M., Xue, H., Kingston, R. E., Kim, J. H., Bernstein, B. E., Dernburg, A. F., Pirrotta, V., Kuroda, M. I., Noble, W. S., Tullius, T. D., Kellis, M., MacAlpine, D. M., Strome, S., Elgin, S. C. R., Ahringer, J., Liu, X. S., and Gary H. Karpen, and Jason D. Lieb, &amp; Park, P. J.  modENCODE and ENCODE resources for analysis of metazoan chromatin organization. </w:t>
      </w:r>
      <w:r w:rsidRPr="00000000" w:rsidR="00000000" w:rsidDel="00000000">
        <w:rPr>
          <w:rFonts w:cs="Times New Roman" w:hAnsi="Times New Roman" w:eastAsia="Times New Roman" w:ascii="Times New Roman"/>
          <w:i w:val="1"/>
          <w:rtl w:val="0"/>
        </w:rPr>
        <w:t xml:space="preserve">Nature</w:t>
      </w:r>
      <w:r w:rsidRPr="00000000" w:rsidR="00000000" w:rsidDel="00000000">
        <w:rPr>
          <w:rFonts w:cs="Times New Roman" w:hAnsi="Times New Roman" w:eastAsia="Times New Roman" w:ascii="Times New Roman"/>
          <w:rtl w:val="0"/>
        </w:rPr>
        <w:t xml:space="preserve"> submitted, (2013)</w:t>
      </w:r>
    </w:p>
    <w:p w:rsidP="00000000" w:rsidRPr="00000000" w:rsidR="00000000" w:rsidDel="00000000" w:rsidRDefault="00000000">
      <w:pPr>
        <w:spacing w:lineRule="auto" w:after="120"/>
        <w:contextualSpacing w:val="0"/>
        <w:rPr/>
      </w:pPr>
      <w:r w:rsidRPr="00000000" w:rsidR="00000000" w:rsidDel="00000000">
        <w:rPr>
          <w:rFonts w:cs="Times New Roman" w:hAnsi="Times New Roman" w:eastAsia="Times New Roman" w:ascii="Times New Roman"/>
          <w:highlight w:val="red"/>
          <w:rtl w:val="0"/>
        </w:rPr>
        <w:t xml:space="preserve">13.   </w:t>
        <w:tab/>
      </w:r>
      <w:r w:rsidRPr="00000000" w:rsidR="00000000" w:rsidDel="00000000">
        <w:rPr>
          <w:rFonts w:cs="Times New Roman" w:hAnsi="Times New Roman" w:eastAsia="Times New Roman" w:ascii="Times New Roman"/>
          <w:rtl w:val="0"/>
        </w:rPr>
        <w:t xml:space="preserve">Berget, S. M.  Exon recognition in vertebrate splicing. </w:t>
      </w:r>
      <w:r w:rsidRPr="00000000" w:rsidR="00000000" w:rsidDel="00000000">
        <w:rPr>
          <w:rFonts w:cs="Times New Roman" w:hAnsi="Times New Roman" w:eastAsia="Times New Roman" w:ascii="Times New Roman"/>
          <w:i w:val="1"/>
          <w:rtl w:val="0"/>
        </w:rPr>
        <w:t xml:space="preserve">J Biol Chem</w:t>
      </w:r>
      <w:r w:rsidRPr="00000000" w:rsidR="00000000" w:rsidDel="00000000">
        <w:rPr>
          <w:rFonts w:cs="Times New Roman" w:hAnsi="Times New Roman" w:eastAsia="Times New Roman" w:ascii="Times New Roman"/>
          <w:rtl w:val="0"/>
        </w:rPr>
        <w:t xml:space="preserve"> 270, 2411-4, (1995)[[JJL: delete]]</w:t>
      </w:r>
    </w:p>
    <w:p w:rsidP="00000000" w:rsidRPr="00000000" w:rsidR="00000000" w:rsidDel="00000000" w:rsidRDefault="00000000">
      <w:pPr>
        <w:spacing w:lineRule="auto" w:after="120"/>
        <w:contextualSpacing w:val="0"/>
        <w:rPr/>
      </w:pPr>
      <w:r w:rsidRPr="00000000" w:rsidR="00000000" w:rsidDel="00000000">
        <w:rPr>
          <w:rFonts w:cs="Times New Roman" w:hAnsi="Times New Roman" w:eastAsia="Times New Roman" w:ascii="Times New Roman"/>
          <w:highlight w:val="red"/>
          <w:rtl w:val="0"/>
        </w:rPr>
        <w:t xml:space="preserve">14.   </w:t>
        <w:tab/>
        <w:t xml:space="preserve">Talerico, M. &amp; Berget, S. M.  Intron definition in splicing of small Drosophila introns. </w:t>
      </w:r>
      <w:r w:rsidRPr="00000000" w:rsidR="00000000" w:rsidDel="00000000">
        <w:rPr>
          <w:rFonts w:cs="Times New Roman" w:hAnsi="Times New Roman" w:eastAsia="Times New Roman" w:ascii="Times New Roman"/>
          <w:i w:val="1"/>
          <w:highlight w:val="red"/>
          <w:rtl w:val="0"/>
        </w:rPr>
        <w:t xml:space="preserve">Mol Cell Biol</w:t>
      </w:r>
      <w:r w:rsidRPr="00000000" w:rsidR="00000000" w:rsidDel="00000000">
        <w:rPr>
          <w:rFonts w:cs="Times New Roman" w:hAnsi="Times New Roman" w:eastAsia="Times New Roman" w:ascii="Times New Roman"/>
          <w:highlight w:val="red"/>
          <w:rtl w:val="0"/>
        </w:rPr>
        <w:t xml:space="preserve"> 14, 3434-45, (1994)[[JJL: delete]]</w:t>
      </w:r>
    </w:p>
    <w:p w:rsidP="00000000" w:rsidRPr="00000000" w:rsidR="00000000" w:rsidDel="00000000" w:rsidRDefault="00000000">
      <w:pPr>
        <w:spacing w:lineRule="auto" w:after="120"/>
        <w:contextualSpacing w:val="0"/>
        <w:rPr/>
      </w:pPr>
      <w:r w:rsidRPr="00000000" w:rsidR="00000000" w:rsidDel="00000000">
        <w:rPr>
          <w:rFonts w:cs="Times New Roman" w:hAnsi="Times New Roman" w:eastAsia="Times New Roman" w:ascii="Times New Roman"/>
          <w:rtl w:val="0"/>
        </w:rPr>
        <w:t xml:space="preserve">15.   </w:t>
        <w:tab/>
        <w:t xml:space="preserve">Stuart, J. M., Segal, E., Koller, D., &amp; Kim, S. K.  A gene-coexpression network for global discovery of conserved genetic modules. </w:t>
      </w:r>
      <w:r w:rsidRPr="00000000" w:rsidR="00000000" w:rsidDel="00000000">
        <w:rPr>
          <w:rFonts w:cs="Times New Roman" w:hAnsi="Times New Roman" w:eastAsia="Times New Roman" w:ascii="Times New Roman"/>
          <w:i w:val="1"/>
          <w:rtl w:val="0"/>
        </w:rPr>
        <w:t xml:space="preserve">Science</w:t>
      </w:r>
      <w:r w:rsidRPr="00000000" w:rsidR="00000000" w:rsidDel="00000000">
        <w:rPr>
          <w:rFonts w:cs="Times New Roman" w:hAnsi="Times New Roman" w:eastAsia="Times New Roman" w:ascii="Times New Roman"/>
          <w:rtl w:val="0"/>
        </w:rPr>
        <w:t xml:space="preserve"> 302, 249-55, (2003)</w:t>
      </w:r>
    </w:p>
    <w:p w:rsidP="00000000" w:rsidRPr="00000000" w:rsidR="00000000" w:rsidDel="00000000" w:rsidRDefault="00000000">
      <w:pPr>
        <w:spacing w:lineRule="auto" w:after="120"/>
        <w:contextualSpacing w:val="0"/>
        <w:rPr/>
      </w:pPr>
      <w:r w:rsidRPr="00000000" w:rsidR="00000000" w:rsidDel="00000000">
        <w:rPr>
          <w:rFonts w:cs="Times New Roman" w:hAnsi="Times New Roman" w:eastAsia="Times New Roman" w:ascii="Times New Roman"/>
          <w:rtl w:val="0"/>
        </w:rPr>
        <w:t xml:space="preserve">16.   </w:t>
        <w:tab/>
      </w:r>
      <w:r w:rsidRPr="00000000" w:rsidR="00000000" w:rsidDel="00000000">
        <w:rPr>
          <w:rFonts w:cs="Times New Roman" w:hAnsi="Times New Roman" w:eastAsia="Times New Roman" w:ascii="Times New Roman"/>
          <w:rtl w:val="0"/>
        </w:rPr>
        <w:t xml:space="preserve">Kirkpatrick, S., Gelatt, Jr, C. D., &amp; Vecchi, M. P.  Optimization by simulated annealing. </w:t>
      </w:r>
      <w:r w:rsidRPr="00000000" w:rsidR="00000000" w:rsidDel="00000000">
        <w:rPr>
          <w:rFonts w:cs="Times New Roman" w:hAnsi="Times New Roman" w:eastAsia="Times New Roman" w:ascii="Times New Roman"/>
          <w:i w:val="1"/>
          <w:rtl w:val="0"/>
        </w:rPr>
        <w:t xml:space="preserve">Science</w:t>
      </w:r>
      <w:r w:rsidRPr="00000000" w:rsidR="00000000" w:rsidDel="00000000">
        <w:rPr>
          <w:rFonts w:cs="Times New Roman" w:hAnsi="Times New Roman" w:eastAsia="Times New Roman" w:ascii="Times New Roman"/>
          <w:rtl w:val="0"/>
        </w:rPr>
        <w:t xml:space="preserve"> 220, 671-80, (1983)</w:t>
      </w:r>
    </w:p>
    <w:p w:rsidP="00000000" w:rsidRPr="00000000" w:rsidR="00000000" w:rsidDel="00000000" w:rsidRDefault="00000000">
      <w:pPr>
        <w:spacing w:lineRule="auto" w:after="120"/>
        <w:contextualSpacing w:val="0"/>
        <w:rPr/>
      </w:pPr>
      <w:r w:rsidRPr="00000000" w:rsidR="00000000" w:rsidDel="00000000">
        <w:rPr>
          <w:rFonts w:cs="Times New Roman" w:hAnsi="Times New Roman" w:eastAsia="Times New Roman" w:ascii="Times New Roman"/>
          <w:rtl w:val="0"/>
        </w:rPr>
        <w:t xml:space="preserve">17.   </w:t>
        <w:tab/>
      </w:r>
      <w:r w:rsidRPr="00000000" w:rsidR="00000000" w:rsidDel="00000000">
        <w:rPr>
          <w:rFonts w:cs="Times New Roman" w:hAnsi="Times New Roman" w:eastAsia="Times New Roman" w:ascii="Times New Roman"/>
          <w:rtl w:val="0"/>
        </w:rPr>
        <w:t xml:space="preserve">Reichardt, J. &amp; Bornholdt, S.  Detecting fuzzy community structures in complex networks with a Potts model. </w:t>
      </w:r>
      <w:r w:rsidRPr="00000000" w:rsidR="00000000" w:rsidDel="00000000">
        <w:rPr>
          <w:rFonts w:cs="Times New Roman" w:hAnsi="Times New Roman" w:eastAsia="Times New Roman" w:ascii="Times New Roman"/>
          <w:i w:val="1"/>
          <w:rtl w:val="0"/>
        </w:rPr>
        <w:t xml:space="preserve">Phys Rev Lett</w:t>
      </w:r>
      <w:r w:rsidRPr="00000000" w:rsidR="00000000" w:rsidDel="00000000">
        <w:rPr>
          <w:rFonts w:cs="Times New Roman" w:hAnsi="Times New Roman" w:eastAsia="Times New Roman" w:ascii="Times New Roman"/>
          <w:rtl w:val="0"/>
        </w:rPr>
        <w:t xml:space="preserve"> 93, 218701, (2004)</w:t>
      </w:r>
    </w:p>
    <w:p w:rsidP="00000000" w:rsidRPr="00000000" w:rsidR="00000000" w:rsidDel="00000000" w:rsidRDefault="00000000">
      <w:pPr>
        <w:spacing w:lineRule="auto" w:after="120"/>
        <w:contextualSpacing w:val="0"/>
        <w:rPr/>
      </w:pPr>
      <w:r w:rsidRPr="00000000" w:rsidR="00000000" w:rsidDel="00000000">
        <w:rPr>
          <w:rFonts w:cs="Times New Roman" w:hAnsi="Times New Roman" w:eastAsia="Times New Roman" w:ascii="Times New Roman"/>
          <w:rtl w:val="0"/>
        </w:rPr>
        <w:t xml:space="preserve">18.   </w:t>
        <w:tab/>
        <w:t xml:space="preserve">Domazet-Lošo, T. &amp; Tautz, D.  A phylogenetically based transcriptome age index mirrors ontogenetic divergence patterns. </w:t>
      </w:r>
      <w:r w:rsidRPr="00000000" w:rsidR="00000000" w:rsidDel="00000000">
        <w:rPr>
          <w:rFonts w:cs="Times New Roman" w:hAnsi="Times New Roman" w:eastAsia="Times New Roman" w:ascii="Times New Roman"/>
          <w:i w:val="1"/>
          <w:rtl w:val="0"/>
        </w:rPr>
        <w:t xml:space="preserve">Nature</w:t>
      </w:r>
      <w:r w:rsidRPr="00000000" w:rsidR="00000000" w:rsidDel="00000000">
        <w:rPr>
          <w:rFonts w:cs="Times New Roman" w:hAnsi="Times New Roman" w:eastAsia="Times New Roman" w:ascii="Times New Roman"/>
          <w:rtl w:val="0"/>
        </w:rPr>
        <w:t xml:space="preserve"> 468, 815-8, (2010) [[JJL: delete?]]</w:t>
      </w:r>
    </w:p>
    <w:p w:rsidP="00000000" w:rsidRPr="00000000" w:rsidR="00000000" w:rsidDel="00000000" w:rsidRDefault="00000000">
      <w:pPr>
        <w:spacing w:lineRule="auto" w:after="120"/>
        <w:contextualSpacing w:val="0"/>
        <w:rPr/>
      </w:pPr>
      <w:r w:rsidRPr="00000000" w:rsidR="00000000" w:rsidDel="00000000">
        <w:rPr>
          <w:rFonts w:cs="Times New Roman" w:hAnsi="Times New Roman" w:eastAsia="Times New Roman" w:ascii="Times New Roman"/>
          <w:rtl w:val="0"/>
        </w:rPr>
        <w:t xml:space="preserve">19.   </w:t>
        <w:tab/>
        <w:t xml:space="preserve">Djebali, S., Davis, C. A., Merkel, A., Dobin, A., Lassmann, T., Mortazavi, A., Tanzer, A., Lagarde, J., Lin, W., Schlesinger, F., Xue, C., Marinov, G. K., Khatun, J., Williams, B. A., Zaleski, C., Rozowsky, J., Röder, M., Kokocinski, F., Abdelhamid, R. F., Alioto, T., Antoshechkin, I., Baer, M. T., Bar, N. S., Batut, P., Bell, K., Bell, I., Chakrabortty, S., Chen, X., Chrast, J., Curado, J., Derrien, T., Drenkow, J., Dumais, E., Dumais, J., Duttagupta, R., Falconnet, E., Fastuca, M., Fejes-Toth, K., Ferreira, P., Foissac, S., Fullwood, M. J., Gao, H., Gonzalez, D., Gordon, A., Gunawardena, H., Howald, C., Jha, S., Johnson, R., Kapranov, P., King, B., Kingswood, C., Luo, O. J., Park, E., Persaud, K., Preall, J. B., Ribeca, P., Risk, B., Robyr, D., Sammeth, M., Schaffer, L., See, L.-H., Shahab, A., Skancke, J., Suzuki, A. M., Takahashi, H., Tilgner, H., Trout, D., Walters, N., Wang, H., Wrobel, J., Yu, Y., Ruan, X., Hayashizaki, Y., Harrow, J., Gerstein, M., Hubbard, T., Reymond, A., Antonarakis, S. E., Hannon, G., Giddings, M. C., Ruan, Y., Wold, B., Carninci, P., Guigó, R., &amp; Gingeras, T. R.  Landscape of transcription in human cells. </w:t>
      </w:r>
      <w:r w:rsidRPr="00000000" w:rsidR="00000000" w:rsidDel="00000000">
        <w:rPr>
          <w:rFonts w:cs="Times New Roman" w:hAnsi="Times New Roman" w:eastAsia="Times New Roman" w:ascii="Times New Roman"/>
          <w:i w:val="1"/>
          <w:rtl w:val="0"/>
        </w:rPr>
        <w:t xml:space="preserve">Nature</w:t>
      </w:r>
      <w:r w:rsidRPr="00000000" w:rsidR="00000000" w:rsidDel="00000000">
        <w:rPr>
          <w:rFonts w:cs="Times New Roman" w:hAnsi="Times New Roman" w:eastAsia="Times New Roman" w:ascii="Times New Roman"/>
          <w:rtl w:val="0"/>
        </w:rPr>
        <w:t xml:space="preserve"> 489, 101-8, (2012)</w:t>
      </w:r>
    </w:p>
    <w:p w:rsidP="00000000" w:rsidRPr="00000000" w:rsidR="00000000" w:rsidDel="00000000" w:rsidRDefault="00000000">
      <w:pPr>
        <w:spacing w:lineRule="auto" w:after="120"/>
        <w:contextualSpacing w:val="0"/>
        <w:rPr/>
      </w:pPr>
      <w:r w:rsidRPr="00000000" w:rsidR="00000000" w:rsidDel="00000000">
        <w:rPr>
          <w:rFonts w:cs="Times New Roman" w:hAnsi="Times New Roman" w:eastAsia="Times New Roman" w:ascii="Times New Roman"/>
          <w:rtl w:val="0"/>
        </w:rPr>
        <w:t xml:space="preserve">20.   </w:t>
        <w:tab/>
      </w:r>
      <w:r w:rsidRPr="00000000" w:rsidR="00000000" w:rsidDel="00000000">
        <w:rPr>
          <w:rFonts w:cs="Times New Roman" w:hAnsi="Times New Roman" w:eastAsia="Times New Roman" w:ascii="Times New Roman"/>
          <w:highlight w:val="red"/>
          <w:rtl w:val="0"/>
        </w:rPr>
        <w:t xml:space="preserve">Rozowsky, J. S., Newburger, D., Sayward, F., Wu, J., Jordan, G., Korbel, J. O., Nagalakshmi, U., Yang, J., Zheng, D., Guigó, R., Gingeras, T. R., Weissman, S., Miller, P., Snyder, M., &amp; Gerstein, M. B.  The DART classification of unannotated transcription within the ENCODE regions: associating transcription with known and novel loci. </w:t>
      </w:r>
      <w:r w:rsidRPr="00000000" w:rsidR="00000000" w:rsidDel="00000000">
        <w:rPr>
          <w:rFonts w:cs="Times New Roman" w:hAnsi="Times New Roman" w:eastAsia="Times New Roman" w:ascii="Times New Roman"/>
          <w:i w:val="1"/>
          <w:highlight w:val="red"/>
          <w:rtl w:val="0"/>
        </w:rPr>
        <w:t xml:space="preserve">Genome Res</w:t>
      </w:r>
      <w:r w:rsidRPr="00000000" w:rsidR="00000000" w:rsidDel="00000000">
        <w:rPr>
          <w:rFonts w:cs="Times New Roman" w:hAnsi="Times New Roman" w:eastAsia="Times New Roman" w:ascii="Times New Roman"/>
          <w:highlight w:val="red"/>
          <w:rtl w:val="0"/>
        </w:rPr>
        <w:t xml:space="preserve"> 17, 732-45, (2007)</w:t>
      </w:r>
    </w:p>
    <w:p w:rsidP="00000000" w:rsidRPr="00000000" w:rsidR="00000000" w:rsidDel="00000000" w:rsidRDefault="00000000">
      <w:pPr>
        <w:spacing w:lineRule="auto" w:after="120"/>
        <w:contextualSpacing w:val="0"/>
        <w:rPr/>
      </w:pPr>
      <w:r w:rsidRPr="00000000" w:rsidR="00000000" w:rsidDel="00000000">
        <w:rPr>
          <w:rFonts w:cs="Times New Roman" w:hAnsi="Times New Roman" w:eastAsia="Times New Roman" w:ascii="Times New Roman"/>
          <w:rtl w:val="0"/>
        </w:rPr>
        <w:t xml:space="preserve">21.   </w:t>
        <w:tab/>
      </w:r>
      <w:r w:rsidRPr="00000000" w:rsidR="00000000" w:rsidDel="00000000">
        <w:rPr>
          <w:rFonts w:cs="Times New Roman" w:hAnsi="Times New Roman" w:eastAsia="Times New Roman" w:ascii="Times New Roman"/>
          <w:highlight w:val="red"/>
          <w:rtl w:val="0"/>
        </w:rPr>
        <w:t xml:space="preserve">Bertone, P., Stolc, V., Royce, T. E., Rozowsky, J. S., Urban, A. E., Zhu, X., Rinn, J. L., Tongprasit, W., Samanta, M., Weissman, S., Gerstein, M., &amp; Snyder, M.  Global identification of human transcribed sequences with genome tiling arrays. </w:t>
      </w:r>
      <w:r w:rsidRPr="00000000" w:rsidR="00000000" w:rsidDel="00000000">
        <w:rPr>
          <w:rFonts w:cs="Times New Roman" w:hAnsi="Times New Roman" w:eastAsia="Times New Roman" w:ascii="Times New Roman"/>
          <w:i w:val="1"/>
          <w:highlight w:val="red"/>
          <w:rtl w:val="0"/>
        </w:rPr>
        <w:t xml:space="preserve">Science</w:t>
      </w:r>
      <w:r w:rsidRPr="00000000" w:rsidR="00000000" w:rsidDel="00000000">
        <w:rPr>
          <w:rFonts w:cs="Times New Roman" w:hAnsi="Times New Roman" w:eastAsia="Times New Roman" w:ascii="Times New Roman"/>
          <w:highlight w:val="red"/>
          <w:rtl w:val="0"/>
        </w:rPr>
        <w:t xml:space="preserve"> 306, 2242-6, (2004)</w:t>
      </w:r>
    </w:p>
    <w:p w:rsidP="00000000" w:rsidRPr="00000000" w:rsidR="00000000" w:rsidDel="00000000" w:rsidRDefault="00000000">
      <w:pPr>
        <w:spacing w:lineRule="auto" w:after="120"/>
        <w:contextualSpacing w:val="0"/>
        <w:rPr/>
      </w:pPr>
      <w:r w:rsidRPr="00000000" w:rsidR="00000000" w:rsidDel="00000000">
        <w:rPr>
          <w:rFonts w:cs="Times New Roman" w:hAnsi="Times New Roman" w:eastAsia="Times New Roman" w:ascii="Times New Roman"/>
          <w:highlight w:val="red"/>
          <w:rtl w:val="0"/>
        </w:rPr>
        <w:t xml:space="preserve">22.   </w:t>
        <w:tab/>
        <w:t xml:space="preserve">Kapranov, P., Drenkow, J., Cheng, J., Long, J., Helt, G., Dike, S., &amp; Gingeras, T. R.  Examples of the complex architecture of the human transcriptome revealed by RACE and high-density tiling arrays. </w:t>
      </w:r>
      <w:r w:rsidRPr="00000000" w:rsidR="00000000" w:rsidDel="00000000">
        <w:rPr>
          <w:rFonts w:cs="Times New Roman" w:hAnsi="Times New Roman" w:eastAsia="Times New Roman" w:ascii="Times New Roman"/>
          <w:i w:val="1"/>
          <w:highlight w:val="red"/>
          <w:rtl w:val="0"/>
        </w:rPr>
        <w:t xml:space="preserve">Genome Res</w:t>
      </w:r>
      <w:r w:rsidRPr="00000000" w:rsidR="00000000" w:rsidDel="00000000">
        <w:rPr>
          <w:rFonts w:cs="Times New Roman" w:hAnsi="Times New Roman" w:eastAsia="Times New Roman" w:ascii="Times New Roman"/>
          <w:highlight w:val="red"/>
          <w:rtl w:val="0"/>
        </w:rPr>
        <w:t xml:space="preserve"> 15, 987-97, (2005)</w:t>
      </w:r>
    </w:p>
    <w:p w:rsidP="00000000" w:rsidRPr="00000000" w:rsidR="00000000" w:rsidDel="00000000" w:rsidRDefault="00000000">
      <w:pPr>
        <w:spacing w:lineRule="auto" w:after="120"/>
        <w:contextualSpacing w:val="0"/>
        <w:rPr/>
      </w:pPr>
      <w:r w:rsidRPr="00000000" w:rsidR="00000000" w:rsidDel="00000000">
        <w:rPr>
          <w:rFonts w:cs="Times New Roman" w:hAnsi="Times New Roman" w:eastAsia="Times New Roman" w:ascii="Times New Roman"/>
          <w:rtl w:val="0"/>
        </w:rPr>
        <w:t xml:space="preserve">23.   </w:t>
        <w:tab/>
      </w:r>
      <w:r w:rsidRPr="00000000" w:rsidR="00000000" w:rsidDel="00000000">
        <w:rPr>
          <w:rFonts w:cs="Times New Roman" w:hAnsi="Times New Roman" w:eastAsia="Times New Roman" w:ascii="Times New Roman"/>
          <w:highlight w:val="green"/>
          <w:rtl w:val="0"/>
        </w:rPr>
        <w:t xml:space="preserve">Lu, Z. J., Yip, K. Y., Wang, G., Shou, C., Hillier, L. W., Khurana, E., Agarwal, A., Auerbach, R., Rozowsky, J., Cheng, C., Kato, M., Miller, D. M., Slack, F., Snyder, M., Waterston, R. H., Reinke, V., &amp; Gerstein, M. B.  Prediction and characterization of noncoding RNAs in C. elegans by integrating conservation, secondary structure, and high-throughput sequencing and array data. </w:t>
      </w:r>
      <w:r w:rsidRPr="00000000" w:rsidR="00000000" w:rsidDel="00000000">
        <w:rPr>
          <w:rFonts w:cs="Times New Roman" w:hAnsi="Times New Roman" w:eastAsia="Times New Roman" w:ascii="Times New Roman"/>
          <w:i w:val="1"/>
          <w:highlight w:val="green"/>
          <w:rtl w:val="0"/>
        </w:rPr>
        <w:t xml:space="preserve">Genome Res</w:t>
      </w:r>
      <w:r w:rsidRPr="00000000" w:rsidR="00000000" w:rsidDel="00000000">
        <w:rPr>
          <w:rFonts w:cs="Times New Roman" w:hAnsi="Times New Roman" w:eastAsia="Times New Roman" w:ascii="Times New Roman"/>
          <w:highlight w:val="green"/>
          <w:rtl w:val="0"/>
        </w:rPr>
        <w:t xml:space="preserve"> 21, 276-85, (2011)</w:t>
      </w:r>
    </w:p>
    <w:p w:rsidP="00000000" w:rsidRPr="00000000" w:rsidR="00000000" w:rsidDel="00000000" w:rsidRDefault="00000000">
      <w:pPr>
        <w:spacing w:lineRule="auto" w:after="120"/>
        <w:contextualSpacing w:val="0"/>
        <w:rPr/>
      </w:pPr>
      <w:r w:rsidRPr="00000000" w:rsidR="00000000" w:rsidDel="00000000">
        <w:rPr>
          <w:rFonts w:cs="Times New Roman" w:hAnsi="Times New Roman" w:eastAsia="Times New Roman" w:ascii="Times New Roman"/>
          <w:rtl w:val="0"/>
        </w:rPr>
        <w:t xml:space="preserve">24.   </w:t>
        <w:tab/>
      </w:r>
      <w:r w:rsidRPr="00000000" w:rsidR="00000000" w:rsidDel="00000000">
        <w:rPr>
          <w:rFonts w:cs="Times New Roman" w:hAnsi="Times New Roman" w:eastAsia="Times New Roman" w:ascii="Times New Roman"/>
          <w:highlight w:val="green"/>
          <w:rtl w:val="0"/>
        </w:rPr>
        <w:t xml:space="preserve">Manak, J. R., Dike, S., Sementchenko, V., Kapranov, P., Biemar, F., Long, J., Cheng, J., Bell, I., Ghosh, S., Piccolboni, A., &amp; Gingeras, T. R.  Biological function of unannotated transcription during the early development of Drosophila melanogaster. </w:t>
      </w:r>
      <w:r w:rsidRPr="00000000" w:rsidR="00000000" w:rsidDel="00000000">
        <w:rPr>
          <w:rFonts w:cs="Times New Roman" w:hAnsi="Times New Roman" w:eastAsia="Times New Roman" w:ascii="Times New Roman"/>
          <w:i w:val="1"/>
          <w:highlight w:val="green"/>
          <w:rtl w:val="0"/>
        </w:rPr>
        <w:t xml:space="preserve">Nat Genet</w:t>
      </w:r>
      <w:r w:rsidRPr="00000000" w:rsidR="00000000" w:rsidDel="00000000">
        <w:rPr>
          <w:rFonts w:cs="Times New Roman" w:hAnsi="Times New Roman" w:eastAsia="Times New Roman" w:ascii="Times New Roman"/>
          <w:highlight w:val="green"/>
          <w:rtl w:val="0"/>
        </w:rPr>
        <w:t xml:space="preserve"> 38, 1151-8, (2006)</w:t>
      </w:r>
    </w:p>
    <w:p w:rsidP="00000000" w:rsidRPr="00000000" w:rsidR="00000000" w:rsidDel="00000000" w:rsidRDefault="00000000">
      <w:pPr>
        <w:spacing w:lineRule="auto" w:after="120"/>
        <w:contextualSpacing w:val="0"/>
        <w:rPr/>
      </w:pPr>
      <w:r w:rsidRPr="00000000" w:rsidR="00000000" w:rsidDel="00000000">
        <w:rPr>
          <w:rFonts w:cs="Times New Roman" w:hAnsi="Times New Roman" w:eastAsia="Times New Roman" w:ascii="Times New Roman"/>
          <w:highlight w:val="green"/>
          <w:rtl w:val="0"/>
        </w:rPr>
        <w:t xml:space="preserve">25.   </w:t>
        <w:tab/>
      </w:r>
      <w:r w:rsidRPr="00000000" w:rsidR="00000000" w:rsidDel="00000000">
        <w:rPr>
          <w:rFonts w:cs="Times New Roman" w:hAnsi="Times New Roman" w:eastAsia="Times New Roman" w:ascii="Times New Roman"/>
          <w:highlight w:val="red"/>
          <w:rtl w:val="0"/>
        </w:rPr>
        <w:t xml:space="preserve">Dobin, A., Davis, C. A., Schlesinger, F., Drenkow, J., Zaleski, C., Jha, S., Batut, P., Chaisson, M., &amp; Gingeras, T. R.  STAR: ultrafast universal RNA-seq aligner. </w:t>
      </w:r>
      <w:r w:rsidRPr="00000000" w:rsidR="00000000" w:rsidDel="00000000">
        <w:rPr>
          <w:rFonts w:cs="Times New Roman" w:hAnsi="Times New Roman" w:eastAsia="Times New Roman" w:ascii="Times New Roman"/>
          <w:i w:val="1"/>
          <w:highlight w:val="red"/>
          <w:rtl w:val="0"/>
        </w:rPr>
        <w:t xml:space="preserve">Bioinformatics</w:t>
      </w:r>
      <w:r w:rsidRPr="00000000" w:rsidR="00000000" w:rsidDel="00000000">
        <w:rPr>
          <w:rFonts w:cs="Times New Roman" w:hAnsi="Times New Roman" w:eastAsia="Times New Roman" w:ascii="Times New Roman"/>
          <w:highlight w:val="red"/>
          <w:rtl w:val="0"/>
        </w:rPr>
        <w:t xml:space="preserve"> 29, 15-21, (2013)</w:t>
      </w:r>
    </w:p>
    <w:p w:rsidP="00000000" w:rsidRPr="00000000" w:rsidR="00000000" w:rsidDel="00000000" w:rsidRDefault="00000000">
      <w:pPr>
        <w:spacing w:lineRule="auto" w:after="120"/>
        <w:contextualSpacing w:val="0"/>
        <w:rPr/>
      </w:pPr>
      <w:r w:rsidRPr="00000000" w:rsidR="00000000" w:rsidDel="00000000">
        <w:rPr>
          <w:rFonts w:cs="Times New Roman" w:hAnsi="Times New Roman" w:eastAsia="Times New Roman" w:ascii="Times New Roman"/>
          <w:rtl w:val="0"/>
        </w:rPr>
        <w:t xml:space="preserve">26.  </w:t>
        <w:tab/>
        <w:t xml:space="preserve">modENCODE Consortium, Roy, S., Ernst, J., Kharchenko, P. V., Kheradpour, P., Negre, N., Eaton, M. L., Landolin, J. M., Bristow, C. A., Ma, L., Lin, M. F., Washietl, S., Arshinoff, B. I., Ay, F., Meyer, P. E., Robine, N., Washington, N. L., Di Stefano, L., Berezikov, E., Brown, C. D., Candeias, R., Carlson, J. W., Carr, A., Jungreis, I., Marbach, D., Sealfon, R., Tolstorukov, M. Y., Will, S., Alekseyenko, A. A., Artieri, C., Booth, B. W., Brooks, A. N., Dai, Q., Davis, C. A., Duff, M. O., Feng, X., Gorchakov, A. A., Gu, T., Henikoff, J. G., Kapranov, P., Li, R., MacAlpine, H. K., Malone, J., Minoda, A., Nordman, J., Okamura, K., Perry, M., Powell, S. K., Riddle, N. C., Sakai, A., Samsonova, A., Sandler, J. E., Schwartz, Y. B., Sher, N., Spokony, R., Sturgill, D., van Baren, M., Wan, K. H., Yang, L., Yu, C., Feingold, E., Good, P., Guyer, M., Lowdon, R., Ahmad, K., Andrews, J., Berger, B., Brenner, S. E., Brent, M. R., Cherbas, L., Elgin, S. C. R., Gingeras, T. R., Grossman, R., Hoskins, R. A., Kaufman, T. C., Kent, W., Kuroda, M. I., Orr-Weaver, T., Perrimon, N., Pirrotta, V., Posakony, J. W., Ren, B., Russell, S., Cherbas, P., Graveley, B. R., Lewis, S., Micklem, G., Oliver, B., Park, P. J., Celniker, S. E., Henikoff, S., Karpen, G. H., Lai, E. C., MacAlpine, D. M., Stein, L. D., White, K. P., &amp; Kellis, M.  Identification of functional elements and regulatory circuits by Drosophila modENCODE. </w:t>
      </w:r>
      <w:r w:rsidRPr="00000000" w:rsidR="00000000" w:rsidDel="00000000">
        <w:rPr>
          <w:rFonts w:cs="Times New Roman" w:hAnsi="Times New Roman" w:eastAsia="Times New Roman" w:ascii="Times New Roman"/>
          <w:i w:val="1"/>
          <w:rtl w:val="0"/>
        </w:rPr>
        <w:t xml:space="preserve">Science</w:t>
      </w:r>
      <w:r w:rsidRPr="00000000" w:rsidR="00000000" w:rsidDel="00000000">
        <w:rPr>
          <w:rFonts w:cs="Times New Roman" w:hAnsi="Times New Roman" w:eastAsia="Times New Roman" w:ascii="Times New Roman"/>
          <w:rtl w:val="0"/>
        </w:rPr>
        <w:t xml:space="preserve"> 330, 1787-97, (2010)</w:t>
      </w:r>
    </w:p>
    <w:p w:rsidP="00000000" w:rsidRPr="00000000" w:rsidR="00000000" w:rsidDel="00000000" w:rsidRDefault="00000000">
      <w:pPr>
        <w:spacing w:lineRule="auto" w:after="120"/>
        <w:contextualSpacing w:val="0"/>
        <w:rPr/>
      </w:pPr>
      <w:r w:rsidRPr="00000000" w:rsidR="00000000" w:rsidDel="00000000">
        <w:rPr>
          <w:rFonts w:cs="Times New Roman" w:hAnsi="Times New Roman" w:eastAsia="Times New Roman" w:ascii="Times New Roman"/>
          <w:rtl w:val="0"/>
        </w:rPr>
        <w:t xml:space="preserve">27.   </w:t>
        <w:tab/>
      </w:r>
      <w:r w:rsidRPr="00000000" w:rsidR="00000000" w:rsidDel="00000000">
        <w:rPr>
          <w:rFonts w:cs="Times New Roman" w:hAnsi="Times New Roman" w:eastAsia="Times New Roman" w:ascii="Times New Roman"/>
          <w:highlight w:val="red"/>
          <w:rtl w:val="0"/>
        </w:rPr>
        <w:t xml:space="preserve">Yip, K. Y., Cheng, C., Bhardwaj, N., Brown, J. B., Leng, J., Kundaje, A., Rozowsky, J., Birney, E., Bickel, P., Snyder, M., &amp; Gerstein, M.  Classification of human genomic regions based on experimentally determined binding sites of more than 100 transcription-related factors. </w:t>
      </w:r>
      <w:r w:rsidRPr="00000000" w:rsidR="00000000" w:rsidDel="00000000">
        <w:rPr>
          <w:rFonts w:cs="Times New Roman" w:hAnsi="Times New Roman" w:eastAsia="Times New Roman" w:ascii="Times New Roman"/>
          <w:i w:val="1"/>
          <w:highlight w:val="red"/>
          <w:rtl w:val="0"/>
        </w:rPr>
        <w:t xml:space="preserve">Genome Biol</w:t>
      </w:r>
      <w:r w:rsidRPr="00000000" w:rsidR="00000000" w:rsidDel="00000000">
        <w:rPr>
          <w:rFonts w:cs="Times New Roman" w:hAnsi="Times New Roman" w:eastAsia="Times New Roman" w:ascii="Times New Roman"/>
          <w:highlight w:val="red"/>
          <w:rtl w:val="0"/>
        </w:rPr>
        <w:t xml:space="preserve"> 13, R48, (2012)</w:t>
      </w:r>
    </w:p>
    <w:p w:rsidP="00000000" w:rsidRPr="00000000" w:rsidR="00000000" w:rsidDel="00000000" w:rsidRDefault="00000000">
      <w:pPr>
        <w:spacing w:lineRule="auto" w:after="120"/>
        <w:contextualSpacing w:val="0"/>
        <w:rPr/>
      </w:pPr>
      <w:r w:rsidRPr="00000000" w:rsidR="00000000" w:rsidDel="00000000">
        <w:rPr>
          <w:rFonts w:cs="Times New Roman" w:hAnsi="Times New Roman" w:eastAsia="Times New Roman" w:ascii="Times New Roman"/>
          <w:rtl w:val="0"/>
        </w:rPr>
        <w:t xml:space="preserve">28.   </w:t>
      </w:r>
      <w:r w:rsidRPr="00000000" w:rsidR="00000000" w:rsidDel="00000000">
        <w:rPr>
          <w:rFonts w:cs="Times New Roman" w:hAnsi="Times New Roman" w:eastAsia="Times New Roman" w:ascii="Times New Roman"/>
          <w:highlight w:val="green"/>
          <w:rtl w:val="0"/>
        </w:rPr>
        <w:tab/>
      </w:r>
      <w:r w:rsidRPr="00000000" w:rsidR="00000000" w:rsidDel="00000000">
        <w:rPr>
          <w:rFonts w:cs="Times New Roman" w:hAnsi="Times New Roman" w:eastAsia="Times New Roman" w:ascii="Times New Roman"/>
          <w:highlight w:val="red"/>
          <w:rtl w:val="0"/>
        </w:rPr>
        <w:t xml:space="preserve">Kim, T.-K., Hemberg, M., Gray, J. M., Costa, A. M., Bear, D. M., Wu, J., Harmin, D. A., Laptewicz, M., Barbara-Haley, K., Kuersten, S., Markenscoff-Papadimitriou, E., Kuhl, D., Bito, H., Worley, P. F., Kreiman, G., &amp; Greenberg, M. E.  Widespread transcription at neuronal activity-regulated enhancers. </w:t>
      </w:r>
      <w:r w:rsidRPr="00000000" w:rsidR="00000000" w:rsidDel="00000000">
        <w:rPr>
          <w:rFonts w:cs="Times New Roman" w:hAnsi="Times New Roman" w:eastAsia="Times New Roman" w:ascii="Times New Roman"/>
          <w:i w:val="1"/>
          <w:highlight w:val="red"/>
          <w:rtl w:val="0"/>
        </w:rPr>
        <w:t xml:space="preserve">Nature</w:t>
      </w:r>
      <w:r w:rsidRPr="00000000" w:rsidR="00000000" w:rsidDel="00000000">
        <w:rPr>
          <w:rFonts w:cs="Times New Roman" w:hAnsi="Times New Roman" w:eastAsia="Times New Roman" w:ascii="Times New Roman"/>
          <w:highlight w:val="red"/>
          <w:rtl w:val="0"/>
        </w:rPr>
        <w:t xml:space="preserve"> 465, 182-7, (2010)</w:t>
      </w:r>
    </w:p>
    <w:p w:rsidP="00000000" w:rsidRPr="00000000" w:rsidR="00000000" w:rsidDel="00000000" w:rsidRDefault="00000000">
      <w:pPr>
        <w:spacing w:lineRule="auto" w:after="120"/>
        <w:contextualSpacing w:val="0"/>
        <w:rPr/>
      </w:pPr>
      <w:r w:rsidRPr="00000000" w:rsidR="00000000" w:rsidDel="00000000">
        <w:rPr>
          <w:rFonts w:cs="Times New Roman" w:hAnsi="Times New Roman" w:eastAsia="Times New Roman" w:ascii="Times New Roman"/>
          <w:highlight w:val="red"/>
          <w:rtl w:val="0"/>
        </w:rPr>
        <w:t xml:space="preserve">29.   </w:t>
        <w:tab/>
        <w:t xml:space="preserve">Ren, B.  Transcription: Enhancers make non-coding RNA. </w:t>
      </w:r>
      <w:r w:rsidRPr="00000000" w:rsidR="00000000" w:rsidDel="00000000">
        <w:rPr>
          <w:rFonts w:cs="Times New Roman" w:hAnsi="Times New Roman" w:eastAsia="Times New Roman" w:ascii="Times New Roman"/>
          <w:i w:val="1"/>
          <w:highlight w:val="red"/>
          <w:rtl w:val="0"/>
        </w:rPr>
        <w:t xml:space="preserve">Nature</w:t>
      </w:r>
      <w:r w:rsidRPr="00000000" w:rsidR="00000000" w:rsidDel="00000000">
        <w:rPr>
          <w:rFonts w:cs="Times New Roman" w:hAnsi="Times New Roman" w:eastAsia="Times New Roman" w:ascii="Times New Roman"/>
          <w:highlight w:val="red"/>
          <w:rtl w:val="0"/>
        </w:rPr>
        <w:t xml:space="preserve"> 465, 173-4, (2010)</w:t>
      </w:r>
    </w:p>
    <w:p w:rsidP="00000000" w:rsidRPr="00000000" w:rsidR="00000000" w:rsidDel="00000000" w:rsidRDefault="00000000">
      <w:pPr>
        <w:spacing w:lineRule="auto" w:after="120"/>
        <w:contextualSpacing w:val="0"/>
        <w:rPr/>
      </w:pPr>
      <w:r w:rsidRPr="00000000" w:rsidR="00000000" w:rsidDel="00000000">
        <w:rPr>
          <w:rFonts w:cs="Times New Roman" w:hAnsi="Times New Roman" w:eastAsia="Times New Roman" w:ascii="Times New Roman"/>
          <w:highlight w:val="green"/>
          <w:rtl w:val="0"/>
        </w:rPr>
        <w:t xml:space="preserve">30.   </w:t>
        <w:tab/>
        <w:t xml:space="preserve">van Bakel, H., Nislow, C., Blencowe, B. J., &amp; Hughes, T. R.  Most "dark matter" transcripts are associated with known genes. </w:t>
      </w:r>
      <w:r w:rsidRPr="00000000" w:rsidR="00000000" w:rsidDel="00000000">
        <w:rPr>
          <w:rFonts w:cs="Times New Roman" w:hAnsi="Times New Roman" w:eastAsia="Times New Roman" w:ascii="Times New Roman"/>
          <w:i w:val="1"/>
          <w:highlight w:val="green"/>
          <w:rtl w:val="0"/>
        </w:rPr>
        <w:t xml:space="preserve">PLoS Biol</w:t>
      </w:r>
      <w:r w:rsidRPr="00000000" w:rsidR="00000000" w:rsidDel="00000000">
        <w:rPr>
          <w:rFonts w:cs="Times New Roman" w:hAnsi="Times New Roman" w:eastAsia="Times New Roman" w:ascii="Times New Roman"/>
          <w:highlight w:val="green"/>
          <w:rtl w:val="0"/>
        </w:rPr>
        <w:t xml:space="preserve"> 8, e1000371, (2010)</w:t>
      </w:r>
    </w:p>
    <w:p w:rsidP="00000000" w:rsidRPr="00000000" w:rsidR="00000000" w:rsidDel="00000000" w:rsidRDefault="00000000">
      <w:pPr>
        <w:spacing w:lineRule="auto" w:after="120"/>
        <w:contextualSpacing w:val="0"/>
        <w:rPr/>
      </w:pPr>
      <w:r w:rsidRPr="00000000" w:rsidR="00000000" w:rsidDel="00000000">
        <w:rPr>
          <w:rFonts w:cs="Times New Roman" w:hAnsi="Times New Roman" w:eastAsia="Times New Roman" w:ascii="Times New Roman"/>
          <w:highlight w:val="green"/>
          <w:rtl w:val="0"/>
        </w:rPr>
        <w:t xml:space="preserve">31.   </w:t>
      </w:r>
      <w:r w:rsidRPr="00000000" w:rsidR="00000000" w:rsidDel="00000000">
        <w:rPr>
          <w:rFonts w:cs="Times New Roman" w:hAnsi="Times New Roman" w:eastAsia="Times New Roman" w:ascii="Times New Roman"/>
          <w:rtl w:val="0"/>
        </w:rPr>
        <w:tab/>
        <w:t xml:space="preserve">Clark, M. B., Amaral, P. P., Schlesinger, F. J., Dinger, M. E., Taft, R. J., Rinn, J. L., Ponting, C. P., Stadler, P. F., Morris, K. V., Morillon, A., Rozowsky, J. S., Gerstein, M. B., Wahlestedt, C., Hayashizaki, Y., Carninci, P., Gingeras, T. R., &amp; Mattick, J. S.  The reality of pervasive transcription. </w:t>
      </w:r>
      <w:r w:rsidRPr="00000000" w:rsidR="00000000" w:rsidDel="00000000">
        <w:rPr>
          <w:rFonts w:cs="Times New Roman" w:hAnsi="Times New Roman" w:eastAsia="Times New Roman" w:ascii="Times New Roman"/>
          <w:i w:val="1"/>
          <w:rtl w:val="0"/>
        </w:rPr>
        <w:t xml:space="preserve">PLoS Biol</w:t>
      </w:r>
      <w:r w:rsidRPr="00000000" w:rsidR="00000000" w:rsidDel="00000000">
        <w:rPr>
          <w:rFonts w:cs="Times New Roman" w:hAnsi="Times New Roman" w:eastAsia="Times New Roman" w:ascii="Times New Roman"/>
          <w:rtl w:val="0"/>
        </w:rPr>
        <w:t xml:space="preserve"> 9, e1000625; discussion e1001102, (2011)</w:t>
      </w:r>
    </w:p>
    <w:p w:rsidP="00000000" w:rsidRPr="00000000" w:rsidR="00000000" w:rsidDel="00000000" w:rsidRDefault="00000000">
      <w:pPr>
        <w:spacing w:lineRule="auto" w:after="120"/>
        <w:contextualSpacing w:val="0"/>
        <w:rPr/>
      </w:pPr>
      <w:r w:rsidRPr="00000000" w:rsidR="00000000" w:rsidDel="00000000">
        <w:rPr>
          <w:rFonts w:cs="Times New Roman" w:hAnsi="Times New Roman" w:eastAsia="Times New Roman" w:ascii="Times New Roman"/>
          <w:highlight w:val="green"/>
          <w:rtl w:val="0"/>
        </w:rPr>
        <w:t xml:space="preserve">32.   </w:t>
      </w:r>
      <w:r w:rsidRPr="00000000" w:rsidR="00000000" w:rsidDel="00000000">
        <w:rPr>
          <w:rFonts w:cs="Times New Roman" w:hAnsi="Times New Roman" w:eastAsia="Times New Roman" w:ascii="Times New Roman"/>
          <w:highlight w:val="red"/>
          <w:rtl w:val="0"/>
        </w:rPr>
        <w:tab/>
        <w:t xml:space="preserve">Punta, M., Coggill, P. C., Eberhardt, R. Y., Mistry, J., Tate, J., Boursnell, C., Pang, N., Forslund, K., Ceric, G., Clements, J., Heger, A., Holm, L., Sonnhammer, E. L. L., Eddy, S. R., Bateman, A., &amp; Finn, R. D.  The Pfam protein families database. </w:t>
      </w:r>
      <w:r w:rsidRPr="00000000" w:rsidR="00000000" w:rsidDel="00000000">
        <w:rPr>
          <w:rFonts w:cs="Times New Roman" w:hAnsi="Times New Roman" w:eastAsia="Times New Roman" w:ascii="Times New Roman"/>
          <w:i w:val="1"/>
          <w:highlight w:val="red"/>
          <w:rtl w:val="0"/>
        </w:rPr>
        <w:t xml:space="preserve">Nucleic Acids Res</w:t>
      </w:r>
      <w:r w:rsidRPr="00000000" w:rsidR="00000000" w:rsidDel="00000000">
        <w:rPr>
          <w:rFonts w:cs="Times New Roman" w:hAnsi="Times New Roman" w:eastAsia="Times New Roman" w:ascii="Times New Roman"/>
          <w:highlight w:val="red"/>
          <w:rtl w:val="0"/>
        </w:rPr>
        <w:t xml:space="preserve"> 40, D290-301, (2012)</w:t>
      </w:r>
    </w:p>
    <w:p w:rsidP="00000000" w:rsidRPr="00000000" w:rsidR="00000000" w:rsidDel="00000000" w:rsidRDefault="00000000">
      <w:pPr>
        <w:spacing w:lineRule="auto" w:after="120"/>
        <w:contextualSpacing w:val="0"/>
        <w:rPr/>
      </w:pPr>
      <w:r w:rsidRPr="00000000" w:rsidR="00000000" w:rsidDel="00000000">
        <w:rPr>
          <w:rFonts w:cs="Times New Roman" w:hAnsi="Times New Roman" w:eastAsia="Times New Roman" w:ascii="Times New Roman"/>
          <w:highlight w:val="red"/>
          <w:rtl w:val="0"/>
        </w:rPr>
        <w:t xml:space="preserve">33.   </w:t>
        <w:tab/>
        <w:t xml:space="preserve">Campo-Paysaa, F., Sémon, M., Cameron, R. A., Peterson, K. J., &amp; Schubert, M.  microRNA complements in deuterostomes: origin and evolution of microRNAs. </w:t>
      </w:r>
      <w:r w:rsidRPr="00000000" w:rsidR="00000000" w:rsidDel="00000000">
        <w:rPr>
          <w:rFonts w:cs="Times New Roman" w:hAnsi="Times New Roman" w:eastAsia="Times New Roman" w:ascii="Times New Roman"/>
          <w:i w:val="1"/>
          <w:highlight w:val="red"/>
          <w:rtl w:val="0"/>
        </w:rPr>
        <w:t xml:space="preserve">Evol Dev</w:t>
      </w:r>
      <w:r w:rsidRPr="00000000" w:rsidR="00000000" w:rsidDel="00000000">
        <w:rPr>
          <w:rFonts w:cs="Times New Roman" w:hAnsi="Times New Roman" w:eastAsia="Times New Roman" w:ascii="Times New Roman"/>
          <w:highlight w:val="red"/>
          <w:rtl w:val="0"/>
        </w:rPr>
        <w:t xml:space="preserve"> 13, 15-27, (2011)</w:t>
      </w:r>
    </w:p>
    <w:p w:rsidP="00000000" w:rsidRPr="00000000" w:rsidR="00000000" w:rsidDel="00000000" w:rsidRDefault="00000000">
      <w:pPr>
        <w:spacing w:lineRule="auto" w:line="384"/>
        <w:contextualSpacing w:val="0"/>
      </w:pPr>
      <w:r w:rsidRPr="00000000" w:rsidR="00000000" w:rsidDel="00000000">
        <w:rPr>
          <w:rtl w:val="0"/>
        </w:rPr>
        <w:t xml:space="preserve">PMID=20133639</w:t>
      </w:r>
      <w:r w:rsidRPr="00000000" w:rsidR="00000000" w:rsidDel="00000000">
        <w:rPr>
          <w:rtl w:val="0"/>
        </w:rPr>
        <w:t xml:space="preserve"> </w:t>
      </w:r>
      <w:r w:rsidRPr="00000000" w:rsidR="00000000" w:rsidDel="00000000">
        <w:rPr>
          <w:rFonts w:cs="Verdana" w:hAnsi="Verdana" w:eastAsia="Verdana" w:ascii="Verdana"/>
          <w:sz w:val="16"/>
          <w:highlight w:val="white"/>
          <w:rtl w:val="0"/>
        </w:rPr>
        <w:t xml:space="preserve">Karlic R, Chung HR, Lasserre J, Vlahovicek K, Vingron M: </w:t>
      </w:r>
      <w:r w:rsidRPr="00000000" w:rsidR="00000000" w:rsidDel="00000000">
        <w:rPr>
          <w:rFonts w:cs="Verdana" w:hAnsi="Verdana" w:eastAsia="Verdana" w:ascii="Verdana"/>
          <w:b w:val="1"/>
          <w:sz w:val="16"/>
          <w:highlight w:val="white"/>
          <w:rtl w:val="0"/>
        </w:rPr>
        <w:t xml:space="preserve">Histone modification levels are predictive for gene expression.</w:t>
      </w:r>
      <w:r w:rsidRPr="00000000" w:rsidR="00000000" w:rsidDel="00000000">
        <w:rPr>
          <w:rFonts w:cs="Verdana" w:hAnsi="Verdana" w:eastAsia="Verdana" w:ascii="Verdana"/>
          <w:i w:val="1"/>
          <w:sz w:val="16"/>
          <w:highlight w:val="white"/>
          <w:rtl w:val="0"/>
        </w:rPr>
        <w:t xml:space="preserve">Proc Natl Acad Sci USA</w:t>
      </w:r>
      <w:r w:rsidRPr="00000000" w:rsidR="00000000" w:rsidDel="00000000">
        <w:rPr>
          <w:rFonts w:cs="Verdana" w:hAnsi="Verdana" w:eastAsia="Verdana" w:ascii="Verdana"/>
          <w:sz w:val="16"/>
          <w:highlight w:val="white"/>
          <w:rtl w:val="0"/>
        </w:rPr>
        <w:t xml:space="preserve"> 2010, </w:t>
      </w:r>
      <w:r w:rsidRPr="00000000" w:rsidR="00000000" w:rsidDel="00000000">
        <w:rPr>
          <w:rFonts w:cs="Verdana" w:hAnsi="Verdana" w:eastAsia="Verdana" w:ascii="Verdana"/>
          <w:b w:val="1"/>
          <w:sz w:val="16"/>
          <w:highlight w:val="white"/>
          <w:rtl w:val="0"/>
        </w:rPr>
        <w:t xml:space="preserve">107:</w:t>
      </w:r>
      <w:r w:rsidRPr="00000000" w:rsidR="00000000" w:rsidDel="00000000">
        <w:rPr>
          <w:rFonts w:cs="Verdana" w:hAnsi="Verdana" w:eastAsia="Verdana" w:ascii="Verdana"/>
          <w:sz w:val="16"/>
          <w:highlight w:val="white"/>
          <w:rtl w:val="0"/>
        </w:rPr>
        <w:t xml:space="preserve">2926-2931. </w:t>
      </w:r>
      <w:hyperlink r:id="rId8">
        <w:r w:rsidRPr="00000000" w:rsidR="00000000" w:rsidDel="00000000">
          <w:rPr>
            <w:rFonts w:cs="Verdana" w:hAnsi="Verdana" w:eastAsia="Verdana" w:ascii="Verdana"/>
            <w:color w:val="4760b0"/>
            <w:sz w:val="16"/>
            <w:highlight w:val="white"/>
            <w:u w:val="single"/>
            <w:rtl w:val="0"/>
          </w:rPr>
          <w:t xml:space="preserve">PubMed Abstract</w:t>
        </w:r>
      </w:hyperlink>
      <w:r w:rsidRPr="00000000" w:rsidR="00000000" w:rsidDel="00000000">
        <w:rPr>
          <w:rFonts w:cs="Verdana" w:hAnsi="Verdana" w:eastAsia="Verdana" w:ascii="Verdana"/>
          <w:sz w:val="16"/>
          <w:highlight w:val="white"/>
          <w:rtl w:val="0"/>
        </w:rPr>
        <w:t xml:space="preserve"> | </w:t>
      </w:r>
      <w:hyperlink r:id="rId9">
        <w:r w:rsidRPr="00000000" w:rsidR="00000000" w:rsidDel="00000000">
          <w:rPr>
            <w:rFonts w:cs="Verdana" w:hAnsi="Verdana" w:eastAsia="Verdana" w:ascii="Verdana"/>
            <w:color w:val="4760b0"/>
            <w:sz w:val="16"/>
            <w:highlight w:val="white"/>
            <w:u w:val="single"/>
            <w:rtl w:val="0"/>
          </w:rPr>
          <w:t xml:space="preserve">Publisher Full Text</w:t>
        </w:r>
      </w:hyperlink>
      <w:r w:rsidRPr="00000000" w:rsidR="00000000" w:rsidDel="00000000">
        <w:rPr>
          <w:rFonts w:cs="Verdana" w:hAnsi="Verdana" w:eastAsia="Verdana" w:ascii="Verdana"/>
          <w:sz w:val="16"/>
          <w:highlight w:val="white"/>
          <w:rtl w:val="0"/>
        </w:rPr>
        <w:t xml:space="preserve"> |</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spacing w:lineRule="auto" w:after="120"/>
        <w:contextualSpacing w:val="0"/>
      </w:pPr>
      <w:r w:rsidRPr="00000000" w:rsidR="00000000" w:rsidDel="00000000">
        <w:rPr>
          <w:rtl w:val="0"/>
        </w:rPr>
        <w:t xml:space="preserve">PMID=21177976 </w:t>
      </w:r>
      <w:hyperlink r:id="rId10">
        <w:r w:rsidRPr="00000000" w:rsidR="00000000" w:rsidDel="00000000">
          <w:rPr>
            <w:b w:val="1"/>
            <w:sz w:val="28"/>
            <w:highlight w:val="white"/>
            <w:rtl w:val="0"/>
          </w:rPr>
          <w:t xml:space="preserve">Integrative analysis of the Caenorhabditis elegans genome by the modENCODE project.</w:t>
        </w:r>
      </w:hyperlink>
      <w:r w:rsidRPr="00000000" w:rsidR="00000000" w:rsidDel="00000000">
        <w:rPr>
          <w:rtl w:val="0"/>
        </w:rPr>
      </w:r>
    </w:p>
    <w:p w:rsidP="00000000" w:rsidRPr="00000000" w:rsidR="00000000" w:rsidDel="00000000" w:rsidRDefault="00000000">
      <w:pPr>
        <w:spacing w:lineRule="auto" w:after="120"/>
        <w:contextualSpacing w:val="0"/>
      </w:pPr>
      <w:r w:rsidRPr="00000000" w:rsidR="00000000" w:rsidDel="00000000">
        <w:rPr>
          <w:rtl w:val="0"/>
        </w:rPr>
      </w:r>
    </w:p>
    <w:p w:rsidP="00000000" w:rsidRPr="00000000" w:rsidR="00000000" w:rsidDel="00000000" w:rsidRDefault="00000000">
      <w:pPr>
        <w:spacing w:lineRule="auto" w:after="120"/>
        <w:contextualSpacing w:val="0"/>
      </w:pPr>
      <w:r w:rsidRPr="00000000" w:rsidR="00000000" w:rsidDel="00000000">
        <w:rPr>
          <w:rtl w:val="0"/>
        </w:rPr>
        <w:t xml:space="preserve">PMID=22955616‎, </w:t>
      </w:r>
      <w:hyperlink r:id="rId11">
        <w:r w:rsidRPr="00000000" w:rsidR="00000000" w:rsidDel="00000000">
          <w:rPr>
            <w:b w:val="1"/>
            <w:sz w:val="28"/>
            <w:highlight w:val="white"/>
            <w:rtl w:val="0"/>
          </w:rPr>
          <w:t xml:space="preserve">An integrated encyclopedia of DNA elements in the human genome.</w:t>
        </w:r>
      </w:hyperlink>
      <w:r w:rsidRPr="00000000" w:rsidR="00000000" w:rsidDel="00000000">
        <w:rPr>
          <w:rtl w:val="0"/>
        </w:rPr>
      </w:r>
    </w:p>
    <w:p w:rsidP="00000000" w:rsidRPr="00000000" w:rsidR="00000000" w:rsidDel="00000000" w:rsidRDefault="00000000">
      <w:pPr>
        <w:spacing w:lineRule="auto" w:after="120"/>
        <w:contextualSpacing w:val="0"/>
      </w:pPr>
      <w:r w:rsidRPr="00000000" w:rsidR="00000000" w:rsidDel="00000000">
        <w:rPr>
          <w:rtl w:val="0"/>
        </w:rPr>
      </w:r>
    </w:p>
    <w:p w:rsidP="00000000" w:rsidRPr="00000000" w:rsidR="00000000" w:rsidDel="00000000" w:rsidRDefault="00000000">
      <w:pPr>
        <w:spacing w:lineRule="auto" w:after="120"/>
        <w:contextualSpacing w:val="0"/>
        <w:rPr/>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sectPr>
      <w:footerReference r:id="rId12" w:type="default"/>
      <w:pgSz w:w="12240" w:h="15840"/>
      <w:pgMar w:left="1350" w:right="1260" w:top="1440" w:bottom="144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comment w:id="1" w:date="2013-09-08T18:41:27Z" w:author="Yan Zhang">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Fig 4 - Pseudogenes</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Triway comparison of pseudogenes in human, worm, and fly. (A) Pseudogene statistics. The pie charts show the pseudogene distribution as function of biotype in the three organisms.  There are three classes: processed, duplicated, and ambiguous pseudogenes (the biotype could not be determined based on the available data) . The tree charts differentiate the pseudogenes in human, worm, and fly based on their transcriptional evidence and additional activity features (namely TF binding, Pol II binding, and active chromatin). The pseudogenes are classified in three groups: “highly active” (are transcribed and have all the additional activity features), “zombie” (can be either transcribed and nontranscribed and have only some of the additional activity features), and “dead” (are nontranscribed and have no additional activity features). A detailed description of the different activity classes is shown in the Fig S3. (B) Sequence analysis of pseudogenes. Step plot of the relative fraction of processed pseudogene as function of age. The pseudogene age is defined by the percentage sequence similarity to parent gene. See Fig S3 for additional information regarding the differential age binning in the three organisms. (C) Distribution of pseudogenes as function of chromosomal localization (end/telomeric site vs centre/centromeric site). The chromosome centre in human was selected as the centromere, while in worm and fly, it was defined by the geometric centre. (D) Orthology. Distribution of RpS6 pseudogenes by biotype in human, worm, and fly. The three 1-1-1 orthologous RpS6 parent genes are depicted as grey ovals. (E) Pseudogene distribution in the top protein families (PFAM) for human, worm, and fly. The full description of the family types and the PFAM IDs are shown in Fig S3.</w:t>
      </w:r>
    </w:p>
  </w:comment>
  <w:comment w:id="2" w:date="2013-09-08T18:36:41Z" w:author="Yan Zhang">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Deleted:</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Over the past decade there has been an explosion in information related to the transcriptome. ENCODE (Encyclopedia of DNA Elements) and modENCODE (Model Organism Encyclopedia of DNA Elements) are two consortia that have recently published individual-organism transcriptome analyses focused on the human, worm (C. elegans), and fly (D. melanogaster) \cite{22955616,21177976,21179090,21177974}.</w:t>
      </w:r>
    </w:p>
  </w:comment>
  <w:comment w:id="3" w:date="2013-09-08T18:42:27Z" w:author="Yan Zhang">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Deleted:</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(A) Correlation around the TSS between gene expression and the signals for RNA Polymerase II binding or H3K4me3. (B) Genes are categorized into stalling (high binding, low expression), bursting (low binding, high expression) and normal (the rest). The grid shows the distribution for orthologous genes; the majority of them (75%) are normal across all three organisms.</w:t>
      </w:r>
    </w:p>
  </w:comment>
  <w:comment w:id="4" w:date="2013-09-08T18:37:44Z" w:author="Yan Zhang">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Deleted:</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Pseudogenes</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One particular type of non-coding element that is directly related to protein coding genes is the pseudogene. We uniformly annotated the pseudogenes in all three organisms using a combination of automated pipelines and manual curation (see Suppl.). We then compared the pseudogenes on a number of levels ranging from biotype distribution to transcription.</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 </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Large Differences in Pseudogene Complements Reflect Evolutionary History</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Overall, the pseudogenes differ greatly between the three organisms, reflecting the unique evolutionary history of each (Fig 4). The human genome has ~12-fold more pseudogenes than worm, which has ~8-fold more than fly; ratios that do not match their relative genome sizes or gene counts. Based on their mechanism of formation (Fig 4A, Table S3a) \cite{12034841}, pseudogenes can be classified into two groups, duplicated and processed, with the latter resulting from retrotransposition. We found that processed pseudogenes are enriched in human, whereas there are more duplicated pseudogenes in worm and fly. The latter enrichment can be related to the relatively high gene duplication rate in worm and fly \cite{11861885,11230161,21295484}. Moreover, previous studies \cite{12572619,1806330,9402741} suggest that the scarcity of fly pseudogenes can be explained by the high rate of DNA loss inherent to the fly genome \cite{12572619,9501496}.</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 </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Using sequence similarity to parent genes, we inferred the time of origin of pseudogenes.  Most informative is the fraction processed of the total number of pseudogenes at different ages (see Fig 4B and Table S3). In humans, a prominent peak of processed fraction at 93% similarity corresponds to burst of retrotransposition ~40 million years ago, at the dawn of the primate lineage when the bulk of human pseudogenes were created. By contrast, in worm, older pseudogenes (~45% similarity) tend to be processed, whereas younger ones are more likely to be duplicated. This preponderance of recently duplicated pseudogenes in worm relative to human</w:t>
      </w:r>
    </w:p>
  </w:comment>
  <w:comment w:id="5" w:date="2013-09-08T18:38:06Z" w:author="Yan Zhang">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Deleted:</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Analysis of Antisense Transcription</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So far, the detected non-coding transcription has, by definition, been restricted to avoid overlapping annotated transcription on the opposite strand. While a fully strand-specific analysis is not possible across all three species, we can identify orthologous loci that exhibit conserved antisense transcription, including the well-studied mammalian loci Dicer-1 and CTCF. While the protein coding genes tend to be well-conserved across diverse phyla, "positionally equivalent" (relative to positions in an ortholog gene) antisense transcripts are often poorly conserved even between closely related mammals \cite{16290135,16683030}.</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 </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We identified 1,629 human, 303 fly and 18 worm protein-coding genes with annotated transcripts antisense to a mature RNA (see Associated Data Files). We find that for these human genes there is a significant enrichment of orthologs (619) with worm and fly (see Suppl.). None of these orthologs have antisense annotations that are positionally conserved across all three organisms. However, we do find that 27 of the 619 human orthologs have positionally conserved antisense annotations in fly. These represent a conservative estimate of the amount of antisense transcription as they rely only on annotation. We scanned for further cases of antisense transcription by identifying TARs in fly strand-specific RNA-Seq data \cite{mod9} (see Suppl.). We found 1,721 fly protein-coding genes that exhibited antisense transcription in a testes sample that was enriched for orthologs (127 out of 1,721) with positionally conserved transcription in human (28% enrichment).</w:t>
      </w:r>
    </w:p>
  </w:comment>
  <w:comment w:id="6" w:date="2012-11-16T17:23:09Z" w:author="Cristina Sisu">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[[KKY2DW: I shorten this to above...Many clustering algorithms have been developed to group genes into the modules from gene co-expression networks . The genes that are clustered into the same module tend to share similar biological functions. It has been also widely studied that the orthologous genes are believed to function similarly across species but the rest of genes have more species-specific functions. Much previous clustering work, however, was designed to cluster genes in an individual species, and thus, it did not have capabilities to distinguish the modules of orthologous genes and species-specific genes. </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In this paper, we developed together to obtain the orthologous modules and species-specific modules, and also found that the former’s genes have higher GO term similarities in the the latter’s. Thus, our orthologous modules consisted of orthologous genes across species that had consistent function annotations. Furthermore, we mapped ncRNAs from different species to those modules ]]</w:t>
      </w:r>
    </w:p>
  </w:comment>
  <w:comment w:id="0" w:date="2012-11-14T16:55:09Z" w:author="Joel Rozowsky">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Analyses of the domestic pig genome uncovered nearly 3,000 non-coding RNAs, 21,640 predicted protein-coding genes, 380 pseudogenes, and almost 26,500 transcripts.</w:t>
      </w:r>
    </w:p>
  </w:comment>
  <w:comment w:id="7" w:date="2013-09-08T18:40:19Z" w:author="Yan Zhang">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Deleted:</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Discussion</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 </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Finding the same general results in human and model organisms provides added confidence in the robustness of the human studies and provides a rationale for detailed experimental study in the models. Our comparison, of course, also identifies differences, which can be connected to lineage-specific changes.</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 </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For example, in protein synthesis, mistakes occur about 1 in every 20,000 amino acids \cite{19129838} and DNA polymerases have been postulated to have error rates limited by the power of random genetic drift \cite{20594608}. It seems likely that transcription itself may be imprecise, resulting in some "noise".  On the other hand, some bona fide functional transcripts may be quite rare or present in higher copy numbers but in relatively few cells, especially in multi-cellular samples. Moreover, these genomic regions may represent incidental or opportunistic transcription at locations accessible to Pol II, potentially constituting a substrate for evolution. Alternatively, they may be cell-type or condition specific transcription that we do not yet have the resolution to observe. To establish a biological role for any of these RNAs will require specific efforts.</w:t>
      </w:r>
    </w:p>
  </w:comment>
  <w:comment w:id="8" w:date="2013-09-08T18:35:49Z" w:author="Yan Zhang">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Deleted:</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Briefly, the modENCODE data for worm and fly are derived from multiple time-points in the developmental life cycle, different environmental conditions and from whole organisms, various tissue preparations, and cell lines. The human ENCODE data sets were produced from cell lines including those derived from primary tissues and embryonic stem cells. In addition, for a number of selected analyses, we have made use of the BodyMap 2.0 data, consisting of gene expression from 16 human tissues \cite{bodymap}.</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 </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In this study, for the most uniform comparison of the transcriptomes of the three organisms, we focus on whole-cell poly(A)+ RNA-Seq data.</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 </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Furthermore, we selectively integrate the matched compendium with datasets of other RNA types.</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 </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In addition to the transcriptome data, incorporating histone modification data and transcription-factor binding data allows for a more comprehensive interpretation of transcription. A large number of such data sets have been generated for human, worm, and fly under matched conditions to those used for transcriptome profiling \cite{mod2,mod3} and we integrate these in our analyses.</w:t>
      </w:r>
    </w:p>
  </w:comment>
  <w:comment w:id="9" w:date="2013-09-08T18:42:11Z" w:author="Yan Zhang">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Deleted:</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 (B) ROC-like plots for predicting the amount of non-canonical transcription using the sets of expressed annotations for each organism as a gold standard. The red (fly), green (worm), and blue (human) distributions show the exon discovery rate and novel TAR discovery rate for the full set of parameters using a minimum-run/maximum-gap/threshold algorithm. (C) Graph showing the overlap of enhancers \cite{mod2} and distal HOT regions \cite{mod3} with supervised ncRNA predictions and TARs in human, worm, and fly. We find that all overlap of enhancers and distal HOT regions with respect to both supervised ncRNA predictions as well as TARs are significantly enriched compared to a randomized expectation (see Suppl.). (D) Positionally conserved antisense transcription in human, worm, and fly. Antisense transcription at a monocarboxylic acid transporter locus in human (top) and fly (bottom). In human and fly antisense transcription appears specific largely to the testes and is due to the independent transcription of a long non-coding RNA.</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 </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 </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(B) The left figure shows ncRNA/TARs highly correlated with corresponding HOX orthologs in worm (lin-39), fly (Dfd) and human (HOXB4). The expression of ncRNA, mir-10, correlates strongly with Dfd in fly (r=0.66, p&lt;6e-4 in fly), and mir-10a, with HOXB4 in human (r=0.88, p&lt;2e-9).  A TAR (chrIII:8871234-2613) strongly correlates with lin-39 (r=0.91, p&lt;4e-13). The right figure shows three TARs in human (chr19:7698570-7701990), worm (chrII:11469045-440), and fly (chr2L:2969620-772) that are negatively correlated with the expression of three orthologous genes: SGCB in human (r=-0.91, p&lt;3e-16), sgcb-1 in worm (r=-0.86, p&lt;2e-7), and Scg in fly (r=-0.82, p&lt;4e-8).</w:t>
      </w:r>
    </w:p>
  </w:comment>
  <w:comment w:id="10" w:date="2013-09-08T18:40:35Z" w:author="Yan Zhang">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Deleted:</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We find that we can build statistical models that relate the properties of the 5'-ends of genes, in terms of histone modifications and transcription factor binding, to their level of gene expression. </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 </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 Furthermore, the predictive ability of the "TF-model" with only a few TFs underscores the correlated nature of upstream binding by many TFs .</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 </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One big difference between the organisms is in their pseudogenes. In particular, there is very little commonality in the pseudogene repertoire across organisms, reflecting their very different histories. In particular, most human pseudogenes arose from a relatively recent burst of retrotranspositional activity. In contrast, the worm and fly pseudogenes reflect more the dead by-products of rapidly evolving and duplicating families (e.g. the chemoreceptors in the worm.) However, all these organisms have a roughly similar fraction of transcribed pseudogenes, perhaps hinting at a similar rate of decay for pseudogenic activity.</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 </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We imagine this type of comparison could be extended in the future to encompass additional models.</w:t>
      </w:r>
    </w:p>
  </w:comment>
  <w:comment w:id="11" w:date="2013-09-08T18:39:41Z" w:author="Yan Zhang">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Deleted:</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Discussion</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 </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Finding the same general results in human and model organisms provides added confidence in the robustness of the human studies and provides a rationale for detailed experimental study in the models. Our comparison, of course, also identifies differences, which can be connected to lineage-specific changes.</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 </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For example, in protein synthesis, mistakes occur about 1 in every 20,000 amino acids \cite{19129838} and DNA polymerases have been postulated to have error rates limited by the power of random genetic drift \cite{20594608}. It seems likely that transcription itself may be imprecise, resulting in some "noise".  On the other hand, some bona fide functional transcripts may be quite rare or present in higher copy numbers but in relatively few cells, especially in multi-cellular samples. Moreover, these genomic regions may represent incidental or opportunistic transcription at locations accessible to Pol II, potentially constituting a substrate for evolution. Alternatively, they may be cell-type or condition specific transcription that we do not yet have the resolution to observe. To establish a biological role for any of these RNAs will require specific efforts.</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 </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We find that we can build statistical models that relate the properties of the 5'-ends of genes, in terms of histone modifications and transcription factor binding, to their level of gene expression. </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 </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 Furthermore, the predictive ability of the "TF-model" with only a few TFs underscores the correlated nature of upstream binding by many TFs .</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 </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One big difference between the organisms is in their pseudogenes. In particular, there is very little commonality in the pseudogene repertoire across organisms, reflecting their very different histories. In particular, most human pseudogenes arose from a relatively recent burst of retrotranspositional activity. In contrast, the worm and fly pseudogenes reflect more the dead by-products of rapidly evolving and duplicating families (e.g. the chemoreceptors in the worm.) However, all these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Georgia"/>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keepNext w:val="0"/>
      <w:keepLines w:val="0"/>
      <w:widowControl w:val="0"/>
      <w:ind w:firstLine="720"/>
      <w:contextualSpacing w:val="0"/>
      <w:jc w:val="right"/>
    </w:pPr>
    <w:fldSimple w:dirty="0" w:instr="PAGE" w:fldLock="0">
      <w:r w:rsidRPr="00000000" w:rsidR="00000000" w:rsidDel="00000000">
        <w:rPr/>
      </w:r>
    </w:fldSimple>
    <w:r w:rsidRPr="00000000" w:rsid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keepNext w:val="0"/>
      <w:keepLines w:val="0"/>
      <w:widowControl w:val="0"/>
      <w:spacing w:lineRule="auto" w:after="0" w:line="276" w:before="0"/>
      <w:ind w:left="0" w:firstLine="0" w:right="0"/>
      <w:contextualSpacing w:val="1"/>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keepNext w:val="0"/>
      <w:keepLines w:val="0"/>
      <w:widowControl w:val="0"/>
      <w:spacing w:lineRule="auto" w:after="120" w:before="480"/>
      <w:contextualSpacing w:val="1"/>
    </w:pPr>
    <w:rPr>
      <w:b w:val="1"/>
      <w:sz w:val="36"/>
    </w:rPr>
  </w:style>
  <w:style w:styleId="Heading2" w:type="paragraph">
    <w:name w:val="heading 2"/>
    <w:basedOn w:val="Normal"/>
    <w:next w:val="Normal"/>
    <w:pPr>
      <w:keepNext w:val="0"/>
      <w:keepLines w:val="0"/>
      <w:widowControl w:val="0"/>
      <w:spacing w:lineRule="auto" w:after="80" w:before="360"/>
      <w:contextualSpacing w:val="1"/>
    </w:pPr>
    <w:rPr>
      <w:b w:val="1"/>
      <w:sz w:val="28"/>
    </w:rPr>
  </w:style>
  <w:style w:styleId="Heading3" w:type="paragraph">
    <w:name w:val="heading 3"/>
    <w:basedOn w:val="Normal"/>
    <w:next w:val="Normal"/>
    <w:pPr>
      <w:keepNext w:val="0"/>
      <w:keepLines w:val="0"/>
      <w:widowControl w:val="0"/>
      <w:spacing w:lineRule="auto" w:after="80" w:before="280"/>
      <w:contextualSpacing w:val="1"/>
    </w:pPr>
    <w:rPr>
      <w:b w:val="1"/>
      <w:color w:val="666666"/>
      <w:sz w:val="24"/>
    </w:rPr>
  </w:style>
  <w:style w:styleId="Heading4" w:type="paragraph">
    <w:name w:val="heading 4"/>
    <w:basedOn w:val="Normal"/>
    <w:next w:val="Normal"/>
    <w:pPr>
      <w:keepNext w:val="0"/>
      <w:keepLines w:val="0"/>
      <w:widowControl w:val="0"/>
      <w:spacing w:lineRule="auto" w:after="40" w:before="240"/>
      <w:contextualSpacing w:val="1"/>
    </w:pPr>
    <w:rPr>
      <w:i w:val="1"/>
      <w:color w:val="666666"/>
      <w:sz w:val="22"/>
    </w:rPr>
  </w:style>
  <w:style w:styleId="Heading5" w:type="paragraph">
    <w:name w:val="heading 5"/>
    <w:basedOn w:val="Normal"/>
    <w:next w:val="Normal"/>
    <w:pPr>
      <w:keepNext w:val="0"/>
      <w:keepLines w:val="0"/>
      <w:widowControl w:val="0"/>
      <w:spacing w:lineRule="auto" w:after="40" w:before="220"/>
      <w:contextualSpacing w:val="1"/>
    </w:pPr>
    <w:rPr>
      <w:b w:val="1"/>
      <w:color w:val="666666"/>
      <w:sz w:val="20"/>
    </w:rPr>
  </w:style>
  <w:style w:styleId="Heading6" w:type="paragraph">
    <w:name w:val="heading 6"/>
    <w:basedOn w:val="Normal"/>
    <w:next w:val="Normal"/>
    <w:pPr>
      <w:keepNext w:val="0"/>
      <w:keepLines w:val="0"/>
      <w:widowControl w:val="0"/>
      <w:spacing w:lineRule="auto" w:after="40" w:before="200"/>
      <w:contextualSpacing w:val="1"/>
    </w:pPr>
    <w:rPr>
      <w:i w:val="1"/>
      <w:color w:val="666666"/>
      <w:sz w:val="20"/>
    </w:rPr>
  </w:style>
  <w:style w:styleId="Title" w:type="paragraph">
    <w:name w:val="Title"/>
    <w:basedOn w:val="Normal"/>
    <w:next w:val="Normal"/>
    <w:pPr>
      <w:keepNext w:val="0"/>
      <w:keepLines w:val="0"/>
      <w:widowControl w:val="0"/>
      <w:spacing w:lineRule="auto" w:after="120" w:before="480"/>
      <w:contextualSpacing w:val="1"/>
    </w:pPr>
    <w:rPr>
      <w:b w:val="1"/>
      <w:sz w:val="72"/>
    </w:rPr>
  </w:style>
  <w:style w:styleId="Subtitle" w:type="paragraph">
    <w:name w:val="Subtitle"/>
    <w:basedOn w:val="Normal"/>
    <w:next w:val="Normal"/>
    <w:pPr>
      <w:keepNext w:val="0"/>
      <w:keepLines w:val="0"/>
      <w:widowControl w:val="0"/>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oter1.xml" Type="http://schemas.openxmlformats.org/officeDocument/2006/relationships/footer" Id="rId12"/><Relationship Target="settings.xml" Type="http://schemas.openxmlformats.org/officeDocument/2006/relationships/settings" Id="rId2"/><Relationship Target="comments.xml" Type="http://schemas.openxmlformats.org/officeDocument/2006/relationships/comments" Id="rId1"/><Relationship Target="http://papers.gersteinlab.org/papers/wormawg/index.html" Type="http://schemas.openxmlformats.org/officeDocument/2006/relationships/hyperlink" TargetMode="External" Id="rId10"/><Relationship Target="numbering.xml" Type="http://schemas.openxmlformats.org/officeDocument/2006/relationships/numbering" Id="rId4"/><Relationship Target="http://papers.gersteinlab.org/papers/encodemain/index.html" Type="http://schemas.openxmlformats.org/officeDocument/2006/relationships/hyperlink" TargetMode="External" Id="rId11"/><Relationship Target="fontTable.xml" Type="http://schemas.openxmlformats.org/officeDocument/2006/relationships/fontTable" Id="rId3"/><Relationship Target="http://dx.doi.org/10.1073/pnas.0909344107" Type="http://schemas.openxmlformats.org/officeDocument/2006/relationships/hyperlink" TargetMode="External" Id="rId9"/><Relationship Target="http://www.nature.com/nature/journal/v505/n7485/pdf/nature12946.pdf" Type="http://schemas.openxmlformats.org/officeDocument/2006/relationships/hyperlink" TargetMode="External" Id="rId6"/><Relationship Target="styles.xml" Type="http://schemas.openxmlformats.org/officeDocument/2006/relationships/styles" Id="rId5"/><Relationship Target="http://genomebiology.com/pubmed/20133639" Type="http://schemas.openxmlformats.org/officeDocument/2006/relationships/hyperlink" TargetMode="External" Id="rId8"/><Relationship Target="http://www.nature.com/nature/journal/v499/n7456/pdf/nature12223.pdf"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cmptxn_AllText_Lab.docx</dc:title>
</cp:coreProperties>
</file>