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900DE75" w14:textId="6FDAF410" w:rsidR="00AA3A2E" w:rsidRPr="00B0727D" w:rsidRDefault="00AA3A2E">
      <w:pPr>
        <w:rPr>
          <w:b/>
        </w:rPr>
      </w:pPr>
      <w:r w:rsidRPr="00B0727D">
        <w:rPr>
          <w:b/>
        </w:rPr>
        <w:t xml:space="preserve">Analysis of genome structural variation breakpoints from </w:t>
      </w:r>
      <w:r w:rsidR="00A77D64" w:rsidRPr="00B0727D">
        <w:rPr>
          <w:b/>
        </w:rPr>
        <w:t>1</w:t>
      </w:r>
      <w:r w:rsidR="00B0727D" w:rsidRPr="00B0727D">
        <w:rPr>
          <w:b/>
        </w:rPr>
        <w:t>,</w:t>
      </w:r>
      <w:r w:rsidR="00A77D64" w:rsidRPr="00B0727D">
        <w:rPr>
          <w:b/>
        </w:rPr>
        <w:t xml:space="preserve">092 humans </w:t>
      </w:r>
      <w:r w:rsidR="009F09B9" w:rsidRPr="00B0727D">
        <w:rPr>
          <w:b/>
        </w:rPr>
        <w:t>revealed</w:t>
      </w:r>
      <w:r w:rsidR="00A77D64" w:rsidRPr="00B0727D">
        <w:rPr>
          <w:b/>
        </w:rPr>
        <w:t xml:space="preserve"> details of mutation </w:t>
      </w:r>
      <w:r w:rsidR="009F09B9" w:rsidRPr="00B0727D">
        <w:rPr>
          <w:b/>
        </w:rPr>
        <w:t>mechanisms</w:t>
      </w:r>
      <w:r w:rsidR="00A77D64" w:rsidRPr="00B0727D">
        <w:rPr>
          <w:b/>
        </w:rPr>
        <w:t>.</w:t>
      </w:r>
      <w:r w:rsidRPr="00B0727D">
        <w:rPr>
          <w:b/>
        </w:rPr>
        <w:t xml:space="preserve"> </w:t>
      </w:r>
    </w:p>
    <w:p w14:paraId="5162DE75" w14:textId="015492B8" w:rsidR="00AA3A2E" w:rsidRDefault="00EB0001">
      <w:r>
        <w:t>Nature Genetics, Nature Biotech</w:t>
      </w:r>
    </w:p>
    <w:p w14:paraId="3DD20838" w14:textId="77777777" w:rsidR="00B0727D" w:rsidRDefault="00B0727D"/>
    <w:p w14:paraId="3D92104E" w14:textId="57CA1469" w:rsidR="00B0727D" w:rsidRDefault="00A85D66">
      <w:pPr>
        <w:rPr>
          <w:b/>
        </w:rPr>
      </w:pPr>
      <w:r w:rsidRPr="00A85D66">
        <w:rPr>
          <w:b/>
        </w:rPr>
        <w:t>Abstract</w:t>
      </w:r>
    </w:p>
    <w:p w14:paraId="7E7DDC14" w14:textId="7B6C0B8B" w:rsidR="00A85D66" w:rsidRPr="00A85D66" w:rsidRDefault="00A85D66">
      <w:r>
        <w:t>This is a great paper!!!</w:t>
      </w:r>
    </w:p>
    <w:p w14:paraId="3D70E699" w14:textId="77777777" w:rsidR="00A85D66" w:rsidRPr="00A85D66" w:rsidRDefault="00A85D66">
      <w:pPr>
        <w:rPr>
          <w:b/>
        </w:rPr>
      </w:pPr>
    </w:p>
    <w:p w14:paraId="559C4F0A" w14:textId="7B4316AE" w:rsidR="001E272F" w:rsidRPr="00A85D66" w:rsidRDefault="00A85D66">
      <w:pPr>
        <w:rPr>
          <w:b/>
        </w:rPr>
      </w:pPr>
      <w:r w:rsidRPr="00A85D66">
        <w:rPr>
          <w:b/>
        </w:rPr>
        <w:t>Results</w:t>
      </w:r>
    </w:p>
    <w:p w14:paraId="6A59FD0F" w14:textId="6FD2940B" w:rsidR="00C70ED4" w:rsidRDefault="00C70ED4" w:rsidP="00C70ED4">
      <w:pPr>
        <w:pStyle w:val="ListParagraph"/>
        <w:numPr>
          <w:ilvl w:val="0"/>
          <w:numId w:val="1"/>
        </w:numPr>
      </w:pPr>
      <w:r>
        <w:t>Why deriving a confident set of breakpoints</w:t>
      </w:r>
    </w:p>
    <w:p w14:paraId="3F66EB34" w14:textId="68D6165E" w:rsidR="00C70ED4" w:rsidRDefault="00C70ED4" w:rsidP="00C70ED4">
      <w:pPr>
        <w:pStyle w:val="ListParagraph"/>
        <w:numPr>
          <w:ilvl w:val="1"/>
          <w:numId w:val="1"/>
        </w:numPr>
      </w:pPr>
      <w:r>
        <w:t>Pilot set was not well validated</w:t>
      </w:r>
    </w:p>
    <w:p w14:paraId="7C31B67B" w14:textId="0984F4F1" w:rsidR="00C70ED4" w:rsidRDefault="00C70ED4" w:rsidP="00C70ED4">
      <w:pPr>
        <w:pStyle w:val="ListParagraph"/>
        <w:numPr>
          <w:ilvl w:val="1"/>
          <w:numId w:val="1"/>
        </w:numPr>
      </w:pPr>
      <w:r>
        <w:t>Phase1 integrated set was very biased by mechanism and size</w:t>
      </w:r>
      <w:r w:rsidR="007A7437">
        <w:t xml:space="preserve"> because we selected only well genotypable ev</w:t>
      </w:r>
      <w:r w:rsidR="00BD50D1">
        <w:t>ents, i.e. large and less repetitive. As a results almost no MEIs.</w:t>
      </w:r>
    </w:p>
    <w:p w14:paraId="225BFABB" w14:textId="4D714324" w:rsidR="00C70ED4" w:rsidRDefault="005A593F" w:rsidP="007123D2">
      <w:pPr>
        <w:pStyle w:val="ListParagraph"/>
        <w:numPr>
          <w:ilvl w:val="1"/>
          <w:numId w:val="1"/>
        </w:numPr>
      </w:pPr>
      <w:r>
        <w:t xml:space="preserve">This is better quality, </w:t>
      </w:r>
      <w:r w:rsidR="00C70ED4">
        <w:t>less biased set</w:t>
      </w:r>
      <w:r>
        <w:t xml:space="preserve"> and more representative dataset</w:t>
      </w:r>
      <w:r w:rsidR="007123D2">
        <w:t>. In pilot, we didn’t validate full spectrum of events very well. We replicate this pie, but we leave out the red, b/c of quality</w:t>
      </w:r>
    </w:p>
    <w:p w14:paraId="7C86513E" w14:textId="3C3A0BCE" w:rsidR="00C70ED4" w:rsidRDefault="00C70ED4" w:rsidP="00C70ED4">
      <w:pPr>
        <w:pStyle w:val="ListParagraph"/>
        <w:numPr>
          <w:ilvl w:val="0"/>
          <w:numId w:val="1"/>
        </w:numPr>
      </w:pPr>
      <w:r>
        <w:t>How it was derived</w:t>
      </w:r>
      <w:r w:rsidR="008A2449">
        <w:t xml:space="preserve"> (</w:t>
      </w:r>
      <w:r w:rsidR="008A2449" w:rsidRPr="002878A7">
        <w:rPr>
          <w:b/>
        </w:rPr>
        <w:t>Figure 1</w:t>
      </w:r>
      <w:r w:rsidR="008A2449">
        <w:t>)</w:t>
      </w:r>
    </w:p>
    <w:p w14:paraId="21409825" w14:textId="2EE2A187" w:rsidR="00C70ED4" w:rsidRDefault="00C70ED4" w:rsidP="00C70ED4">
      <w:pPr>
        <w:pStyle w:val="ListParagraph"/>
        <w:numPr>
          <w:ilvl w:val="1"/>
          <w:numId w:val="1"/>
        </w:numPr>
      </w:pPr>
      <w:r>
        <w:t>Deletion calling</w:t>
      </w:r>
      <w:r w:rsidR="00E30B19">
        <w:t xml:space="preserve"> (multiple caller to get the full spectrum</w:t>
      </w:r>
      <w:r w:rsidR="00B658C4">
        <w:t xml:space="preserve"> of events</w:t>
      </w:r>
      <w:r w:rsidR="00E30B19">
        <w:t>)</w:t>
      </w:r>
    </w:p>
    <w:p w14:paraId="5C526BC1" w14:textId="77777777" w:rsidR="00C70ED4" w:rsidRDefault="00C70ED4" w:rsidP="00C70ED4">
      <w:pPr>
        <w:pStyle w:val="ListParagraph"/>
        <w:numPr>
          <w:ilvl w:val="1"/>
          <w:numId w:val="1"/>
        </w:numPr>
      </w:pPr>
      <w:r>
        <w:t>Contig assembly with TIGRA</w:t>
      </w:r>
    </w:p>
    <w:p w14:paraId="592B40F9" w14:textId="2146C5D3" w:rsidR="00C70ED4" w:rsidRDefault="00C70ED4" w:rsidP="00C70ED4">
      <w:pPr>
        <w:pStyle w:val="ListParagraph"/>
        <w:numPr>
          <w:ilvl w:val="1"/>
          <w:numId w:val="1"/>
        </w:numPr>
      </w:pPr>
      <w:r>
        <w:t>Alignment with AGE and CROSSMATCH</w:t>
      </w:r>
    </w:p>
    <w:p w14:paraId="404E6098" w14:textId="6C27DA54" w:rsidR="00C70ED4" w:rsidRDefault="00C70ED4" w:rsidP="00C70ED4">
      <w:pPr>
        <w:pStyle w:val="ListParagraph"/>
        <w:numPr>
          <w:ilvl w:val="1"/>
          <w:numId w:val="1"/>
        </w:numPr>
      </w:pPr>
      <w:r>
        <w:t xml:space="preserve"> Selection with mapping to junction</w:t>
      </w:r>
    </w:p>
    <w:p w14:paraId="331FF5DC" w14:textId="37F7C603" w:rsidR="00C70ED4" w:rsidRDefault="00C70ED4" w:rsidP="00C70ED4">
      <w:pPr>
        <w:pStyle w:val="ListParagraph"/>
        <w:numPr>
          <w:ilvl w:val="2"/>
          <w:numId w:val="1"/>
        </w:numPr>
      </w:pPr>
      <w:r>
        <w:t>New null model</w:t>
      </w:r>
    </w:p>
    <w:p w14:paraId="377435C2" w14:textId="548A0514" w:rsidR="00C70ED4" w:rsidRDefault="00C70ED4" w:rsidP="00C70ED4">
      <w:pPr>
        <w:pStyle w:val="ListParagraph"/>
        <w:numPr>
          <w:ilvl w:val="2"/>
          <w:numId w:val="1"/>
        </w:numPr>
      </w:pPr>
      <w:r>
        <w:t>Ensuring continuity flanking and inserted (if any) sequences</w:t>
      </w:r>
    </w:p>
    <w:p w14:paraId="3017867D" w14:textId="118F3F22" w:rsidR="004D5399" w:rsidRDefault="004D5399" w:rsidP="004D5399">
      <w:pPr>
        <w:pStyle w:val="ListParagraph"/>
        <w:numPr>
          <w:ilvl w:val="1"/>
          <w:numId w:val="1"/>
        </w:numPr>
      </w:pPr>
      <w:r>
        <w:t>Filtering</w:t>
      </w:r>
    </w:p>
    <w:p w14:paraId="378A6729" w14:textId="53A46F47" w:rsidR="00187ECF" w:rsidRDefault="00187ECF" w:rsidP="00187ECF">
      <w:pPr>
        <w:pStyle w:val="ListParagraph"/>
        <w:numPr>
          <w:ilvl w:val="1"/>
          <w:numId w:val="1"/>
        </w:numPr>
      </w:pPr>
      <w:r>
        <w:t>Mechanism classification with BREAKSEQ</w:t>
      </w:r>
    </w:p>
    <w:p w14:paraId="4FEFA773" w14:textId="48520973" w:rsidR="00C70ED4" w:rsidRDefault="00187ECF" w:rsidP="00F51443">
      <w:pPr>
        <w:pStyle w:val="ListParagraph"/>
        <w:numPr>
          <w:ilvl w:val="1"/>
          <w:numId w:val="1"/>
        </w:numPr>
      </w:pPr>
      <w:r>
        <w:t>Resulting dataset</w:t>
      </w:r>
      <w:r w:rsidR="00E633E8">
        <w:t>. We validated them very carefully (unlike pilot), and we only</w:t>
      </w:r>
      <w:r w:rsidR="00F51443">
        <w:t xml:space="preserve"> </w:t>
      </w:r>
      <w:r w:rsidR="00E633E8">
        <w:t>have events which are confident (thus no big red triangle)</w:t>
      </w:r>
      <w:r w:rsidR="00A56099">
        <w:t xml:space="preserve"> in terms of sites are real deletions and and in terms of  breakpoint sequences are mostly correct</w:t>
      </w:r>
    </w:p>
    <w:p w14:paraId="0FA70346" w14:textId="40134AE3" w:rsidR="00187ECF" w:rsidRDefault="004D5399" w:rsidP="00187ECF">
      <w:pPr>
        <w:pStyle w:val="ListParagraph"/>
        <w:numPr>
          <w:ilvl w:val="2"/>
          <w:numId w:val="1"/>
        </w:numPr>
      </w:pPr>
      <w:r>
        <w:t>Number</w:t>
      </w:r>
      <w:r w:rsidR="00E7483E">
        <w:t xml:space="preserve"> of breakpoints</w:t>
      </w:r>
      <w:r>
        <w:t xml:space="preserve"> and breakdown by mechanism</w:t>
      </w:r>
    </w:p>
    <w:p w14:paraId="76463459" w14:textId="77777777" w:rsidR="003205DF" w:rsidRDefault="003205DF" w:rsidP="00187ECF">
      <w:pPr>
        <w:pStyle w:val="ListParagraph"/>
        <w:numPr>
          <w:ilvl w:val="2"/>
          <w:numId w:val="1"/>
        </w:numPr>
      </w:pPr>
      <w:r>
        <w:t>Null model quality estimates</w:t>
      </w:r>
    </w:p>
    <w:p w14:paraId="5A470819" w14:textId="77777777" w:rsidR="003205DF" w:rsidRDefault="003205DF" w:rsidP="00187ECF">
      <w:pPr>
        <w:pStyle w:val="ListParagraph"/>
        <w:numPr>
          <w:ilvl w:val="2"/>
          <w:numId w:val="1"/>
        </w:numPr>
      </w:pPr>
      <w:r>
        <w:t>PCR validation</w:t>
      </w:r>
    </w:p>
    <w:p w14:paraId="3F75A709" w14:textId="07EAD0BE" w:rsidR="004D5399" w:rsidRDefault="003205DF" w:rsidP="00187ECF">
      <w:pPr>
        <w:pStyle w:val="ListParagraph"/>
        <w:numPr>
          <w:ilvl w:val="2"/>
          <w:numId w:val="1"/>
        </w:numPr>
      </w:pPr>
      <w:r>
        <w:t>IRS validation</w:t>
      </w:r>
    </w:p>
    <w:p w14:paraId="1E9784BF" w14:textId="77777777" w:rsidR="00C05FBD" w:rsidRDefault="003205DF" w:rsidP="00187ECF">
      <w:pPr>
        <w:pStyle w:val="ListParagraph"/>
        <w:numPr>
          <w:ilvl w:val="2"/>
          <w:numId w:val="1"/>
        </w:numPr>
      </w:pPr>
      <w:r>
        <w:t>OMINI 2.5s overlap and genotype concordance (genotype from OMNI vs genotype from mapping to junctions, this is additional prove of the approach by mapping to junctions)</w:t>
      </w:r>
    </w:p>
    <w:p w14:paraId="59EE8AFF" w14:textId="519F30E0" w:rsidR="003205DF" w:rsidRDefault="00C05FBD" w:rsidP="007F46DE">
      <w:pPr>
        <w:pStyle w:val="ListParagraph"/>
        <w:numPr>
          <w:ilvl w:val="2"/>
          <w:numId w:val="1"/>
        </w:numPr>
      </w:pPr>
      <w:r>
        <w:t>Comparison with Pilot and Integrated</w:t>
      </w:r>
    </w:p>
    <w:p w14:paraId="3433B9AD" w14:textId="77777777" w:rsidR="00C70ED4" w:rsidRDefault="00C70ED4"/>
    <w:p w14:paraId="0E54DA7A" w14:textId="77777777" w:rsidR="000C59DF" w:rsidRDefault="000C59DF"/>
    <w:p w14:paraId="684E2D6B" w14:textId="3463F711" w:rsidR="007D307F" w:rsidRDefault="007D307F">
      <w:r>
        <w:br w:type="page"/>
      </w:r>
    </w:p>
    <w:p w14:paraId="7A0A1686" w14:textId="77777777" w:rsidR="000C59DF" w:rsidRDefault="000C59DF"/>
    <w:tbl>
      <w:tblPr>
        <w:tblStyle w:val="TableGrid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4320"/>
      </w:tblGrid>
      <w:tr w:rsidR="00360B58" w14:paraId="77B69103" w14:textId="77777777" w:rsidTr="001E20DD">
        <w:tc>
          <w:tcPr>
            <w:tcW w:w="4536" w:type="dxa"/>
          </w:tcPr>
          <w:p w14:paraId="3A0670BE" w14:textId="7061EB72" w:rsidR="00360B58" w:rsidRPr="00B36AFF" w:rsidRDefault="00360B58" w:rsidP="007F46DE">
            <w:pPr>
              <w:rPr>
                <w:b/>
              </w:rPr>
            </w:pPr>
            <w:r w:rsidRPr="00B36AFF">
              <w:rPr>
                <w:b/>
              </w:rPr>
              <w:t>A. Flow chart of derivation</w:t>
            </w:r>
          </w:p>
        </w:tc>
        <w:tc>
          <w:tcPr>
            <w:tcW w:w="4320" w:type="dxa"/>
            <w:vMerge w:val="restart"/>
          </w:tcPr>
          <w:p w14:paraId="241FEC3C" w14:textId="55E2CDE4" w:rsidR="00360B58" w:rsidRDefault="00360B58" w:rsidP="007F46DE">
            <w:r w:rsidRPr="00B36AFF">
              <w:rPr>
                <w:b/>
              </w:rPr>
              <w:t>C.</w:t>
            </w:r>
            <w:r>
              <w:rPr>
                <w:noProof/>
              </w:rPr>
              <w:drawing>
                <wp:inline distT="0" distB="0" distL="0" distR="0" wp14:anchorId="4E5A28B4" wp14:editId="0EED7C5E">
                  <wp:extent cx="2560320" cy="2144828"/>
                  <wp:effectExtent l="0" t="0" r="508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2144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B58" w14:paraId="30025E8F" w14:textId="77777777" w:rsidTr="001E20DD">
        <w:tc>
          <w:tcPr>
            <w:tcW w:w="4536" w:type="dxa"/>
          </w:tcPr>
          <w:p w14:paraId="31E60A6A" w14:textId="4FC8A9E2" w:rsidR="00360B58" w:rsidRDefault="00360B58" w:rsidP="007F46DE">
            <w:r w:rsidRPr="00B36AFF">
              <w:rPr>
                <w:b/>
              </w:rPr>
              <w:t>B.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5E66AB9" wp14:editId="37361235">
                  <wp:extent cx="2560320" cy="1327573"/>
                  <wp:effectExtent l="0" t="0" r="508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1327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  <w:vMerge/>
          </w:tcPr>
          <w:p w14:paraId="612A54C1" w14:textId="77777777" w:rsidR="00360B58" w:rsidRDefault="00360B58"/>
        </w:tc>
      </w:tr>
    </w:tbl>
    <w:p w14:paraId="347962E8" w14:textId="0DD4E44A" w:rsidR="00366504" w:rsidRPr="00366504" w:rsidRDefault="00B36AFF" w:rsidP="00366504">
      <w:pPr>
        <w:rPr>
          <w:b/>
        </w:rPr>
      </w:pPr>
      <w:r>
        <w:rPr>
          <w:b/>
        </w:rPr>
        <w:t>Figure 1</w:t>
      </w:r>
    </w:p>
    <w:p w14:paraId="3E44D3E9" w14:textId="4285EA49" w:rsidR="004C1094" w:rsidRDefault="004C1094" w:rsidP="004477BA">
      <w:pPr>
        <w:pStyle w:val="ListParagraph"/>
        <w:numPr>
          <w:ilvl w:val="0"/>
          <w:numId w:val="1"/>
        </w:numPr>
      </w:pPr>
      <w:r w:rsidRPr="004C1094">
        <w:t>Co-aggregation with SNPs and indels</w:t>
      </w:r>
      <w:r w:rsidR="000C59DF">
        <w:t xml:space="preserve"> (</w:t>
      </w:r>
      <w:r w:rsidR="000C59DF" w:rsidRPr="0021043E">
        <w:rPr>
          <w:b/>
        </w:rPr>
        <w:t>Figure 2</w:t>
      </w:r>
      <w:r w:rsidR="000C59DF">
        <w:t>)</w:t>
      </w:r>
    </w:p>
    <w:p w14:paraId="1EDA268E" w14:textId="4C23006F" w:rsidR="007D6E31" w:rsidRDefault="007D6E31" w:rsidP="007D6E31">
      <w:pPr>
        <w:pStyle w:val="ListParagraph"/>
        <w:numPr>
          <w:ilvl w:val="1"/>
          <w:numId w:val="1"/>
        </w:numPr>
      </w:pPr>
      <w:r>
        <w:t>SNPs and indels aggregate around SV breakpoints, conservation score drops around breakpoints</w:t>
      </w:r>
    </w:p>
    <w:p w14:paraId="1203B09E" w14:textId="44FF3298" w:rsidR="005A1660" w:rsidRDefault="007D6E31" w:rsidP="005A1660">
      <w:pPr>
        <w:pStyle w:val="ListParagraph"/>
        <w:numPr>
          <w:ilvl w:val="1"/>
          <w:numId w:val="1"/>
        </w:numPr>
      </w:pPr>
      <w:r>
        <w:t xml:space="preserve">It is likely due to variants clustering in regions of weak </w:t>
      </w:r>
      <w:r w:rsidR="00366504">
        <w:t>selection and/or higher mutation</w:t>
      </w:r>
    </w:p>
    <w:p w14:paraId="329B6555" w14:textId="3980F28D" w:rsidR="005A1660" w:rsidRDefault="00344A59" w:rsidP="005A1660">
      <w:r>
        <w:rPr>
          <w:noProof/>
        </w:rPr>
        <w:drawing>
          <wp:inline distT="0" distB="0" distL="0" distR="0" wp14:anchorId="795A6375" wp14:editId="684D2F45">
            <wp:extent cx="5486400" cy="3236377"/>
            <wp:effectExtent l="25400" t="25400" r="25400" b="152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363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8B2FBF" w14:textId="1DFFBB9B" w:rsidR="005A1660" w:rsidRPr="005A1660" w:rsidRDefault="005A1660" w:rsidP="005A1660">
      <w:pPr>
        <w:rPr>
          <w:b/>
        </w:rPr>
      </w:pPr>
      <w:r w:rsidRPr="005A1660">
        <w:rPr>
          <w:b/>
        </w:rPr>
        <w:t>Figure 2</w:t>
      </w:r>
      <w:r w:rsidR="006D7A18">
        <w:rPr>
          <w:b/>
        </w:rPr>
        <w:t xml:space="preserve"> </w:t>
      </w:r>
      <w:r w:rsidR="00923F59">
        <w:rPr>
          <w:b/>
        </w:rPr>
        <w:t xml:space="preserve">Stat showing significance. </w:t>
      </w:r>
      <w:r w:rsidR="006D7A18">
        <w:rPr>
          <w:b/>
        </w:rPr>
        <w:t>Need to do random regions as a control</w:t>
      </w:r>
    </w:p>
    <w:p w14:paraId="4E4DCA0C" w14:textId="0D44D0AE" w:rsidR="00366504" w:rsidRDefault="00366504">
      <w:pPr>
        <w:rPr>
          <w:b/>
        </w:rPr>
      </w:pPr>
      <w:r>
        <w:rPr>
          <w:b/>
        </w:rPr>
        <w:br w:type="page"/>
      </w:r>
    </w:p>
    <w:p w14:paraId="24941474" w14:textId="77777777" w:rsidR="00366504" w:rsidRDefault="00366504" w:rsidP="00366504">
      <w:pPr>
        <w:pStyle w:val="ListParagraph"/>
        <w:numPr>
          <w:ilvl w:val="0"/>
          <w:numId w:val="1"/>
        </w:numPr>
      </w:pPr>
      <w:r>
        <w:t>NAHR (</w:t>
      </w:r>
      <w:r w:rsidRPr="0021043E">
        <w:rPr>
          <w:b/>
        </w:rPr>
        <w:t>Figure 3</w:t>
      </w:r>
      <w:r>
        <w:t>)</w:t>
      </w:r>
    </w:p>
    <w:p w14:paraId="5FE16A19" w14:textId="662EDB5B" w:rsidR="00366504" w:rsidRDefault="00366504" w:rsidP="00366504">
      <w:pPr>
        <w:pStyle w:val="ListParagraph"/>
        <w:numPr>
          <w:ilvl w:val="1"/>
          <w:numId w:val="1"/>
        </w:numPr>
      </w:pPr>
      <w:r>
        <w:t>Showed pronounced aggregation of C&gt;T mutations</w:t>
      </w:r>
      <w:r w:rsidR="002878DF">
        <w:t xml:space="preserve"> and may be </w:t>
      </w:r>
      <w:r w:rsidR="00431323">
        <w:t>with APOBEC motif</w:t>
      </w:r>
    </w:p>
    <w:p w14:paraId="65B0379E" w14:textId="77777777" w:rsidR="00366504" w:rsidRDefault="00366504" w:rsidP="00366504">
      <w:pPr>
        <w:pStyle w:val="ListParagraph"/>
        <w:numPr>
          <w:ilvl w:val="1"/>
          <w:numId w:val="1"/>
        </w:numPr>
      </w:pPr>
      <w:r>
        <w:t>Breakpoints are enriched with enhancers</w:t>
      </w:r>
    </w:p>
    <w:p w14:paraId="34528FE0" w14:textId="6A9078C3" w:rsidR="00366504" w:rsidRDefault="00366504" w:rsidP="00366504">
      <w:pPr>
        <w:pStyle w:val="ListParagraph"/>
        <w:numPr>
          <w:ilvl w:val="2"/>
          <w:numId w:val="1"/>
        </w:numPr>
      </w:pPr>
      <w:r>
        <w:t xml:space="preserve">Change </w:t>
      </w:r>
      <w:r w:rsidR="007E594F">
        <w:t xml:space="preserve">in </w:t>
      </w:r>
      <w:r>
        <w:t>expression of nearby genes?</w:t>
      </w:r>
    </w:p>
    <w:p w14:paraId="5E66584B" w14:textId="77777777" w:rsidR="00366504" w:rsidRDefault="00366504" w:rsidP="00366504">
      <w:pPr>
        <w:pStyle w:val="ListParagraph"/>
        <w:numPr>
          <w:ilvl w:val="1"/>
          <w:numId w:val="1"/>
        </w:numPr>
      </w:pPr>
      <w:r>
        <w:t>Breakpoints are enriched with unpacked DNA</w:t>
      </w:r>
    </w:p>
    <w:p w14:paraId="17561FDF" w14:textId="77777777" w:rsidR="00366504" w:rsidRDefault="00366504" w:rsidP="00366504">
      <w:pPr>
        <w:pStyle w:val="ListParagraph"/>
        <w:numPr>
          <w:ilvl w:val="1"/>
          <w:numId w:val="1"/>
        </w:numPr>
      </w:pPr>
      <w:r>
        <w:t>Breakpoints are depleted for methylation</w:t>
      </w:r>
    </w:p>
    <w:p w14:paraId="5E1173B2" w14:textId="77777777" w:rsidR="00366504" w:rsidRDefault="00366504" w:rsidP="00366504">
      <w:pPr>
        <w:pStyle w:val="ListParagraph"/>
        <w:numPr>
          <w:ilvl w:val="1"/>
          <w:numId w:val="1"/>
        </w:numPr>
      </w:pPr>
      <w:r>
        <w:t>We previously new that they also aggregate with active histone marks</w:t>
      </w:r>
    </w:p>
    <w:p w14:paraId="65EA254B" w14:textId="77777777" w:rsidR="00366504" w:rsidRDefault="00366504" w:rsidP="00366504"/>
    <w:tbl>
      <w:tblPr>
        <w:tblStyle w:val="TableGrid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88"/>
        <w:gridCol w:w="4968"/>
      </w:tblGrid>
      <w:tr w:rsidR="000D760C" w14:paraId="082D84D2" w14:textId="77777777" w:rsidTr="001E20DD">
        <w:tc>
          <w:tcPr>
            <w:tcW w:w="3888" w:type="dxa"/>
          </w:tcPr>
          <w:p w14:paraId="5EF9DCF5" w14:textId="2351F12F" w:rsidR="000D760C" w:rsidRDefault="00A60D84" w:rsidP="00366504">
            <w:r>
              <w:t>A. Motif enrichment</w:t>
            </w:r>
          </w:p>
        </w:tc>
        <w:tc>
          <w:tcPr>
            <w:tcW w:w="4968" w:type="dxa"/>
          </w:tcPr>
          <w:p w14:paraId="329E9100" w14:textId="24262C3F" w:rsidR="000D760C" w:rsidRDefault="00A60D84" w:rsidP="00366504">
            <w:r>
              <w:t xml:space="preserve">B. </w:t>
            </w:r>
            <w:r w:rsidR="005F08E6">
              <w:t>Methylation depletion (Shantao)</w:t>
            </w:r>
            <w:r w:rsidR="00AF70C3">
              <w:t xml:space="preserve"> or </w:t>
            </w:r>
            <w:r w:rsidR="00D17C05">
              <w:t xml:space="preserve">gene </w:t>
            </w:r>
            <w:r w:rsidR="00AF70C3">
              <w:t>expression change (Arif)</w:t>
            </w:r>
          </w:p>
        </w:tc>
      </w:tr>
      <w:tr w:rsidR="000D760C" w14:paraId="6E916052" w14:textId="77777777" w:rsidTr="001E20DD">
        <w:tc>
          <w:tcPr>
            <w:tcW w:w="3888" w:type="dxa"/>
          </w:tcPr>
          <w:p w14:paraId="554D1B45" w14:textId="76817CD2" w:rsidR="000D760C" w:rsidRDefault="005F08E6" w:rsidP="00366504">
            <w:r>
              <w:t>C. Open chromatin enrichment</w:t>
            </w:r>
          </w:p>
        </w:tc>
        <w:tc>
          <w:tcPr>
            <w:tcW w:w="4968" w:type="dxa"/>
          </w:tcPr>
          <w:p w14:paraId="0A1BFBA3" w14:textId="538CE71F" w:rsidR="000D760C" w:rsidRDefault="003D457C" w:rsidP="00366504">
            <w:r>
              <w:t>D.</w:t>
            </w:r>
            <w:r w:rsidRPr="003D457C">
              <w:rPr>
                <w:noProof/>
              </w:rPr>
              <w:t xml:space="preserve"> </w:t>
            </w:r>
            <w:r w:rsidRPr="003D457C">
              <w:drawing>
                <wp:inline distT="0" distB="0" distL="0" distR="0" wp14:anchorId="2E489F82" wp14:editId="55857734">
                  <wp:extent cx="2743200" cy="1682750"/>
                  <wp:effectExtent l="0" t="0" r="0" b="0"/>
                  <wp:docPr id="5" name="Picture 4" descr="Science-2013-Khurana-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Science-2013-Khurana-.pd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067" t="29950" r="3992" b="45017"/>
                          <a:stretch/>
                        </pic:blipFill>
                        <pic:spPr>
                          <a:xfrm>
                            <a:off x="0" y="0"/>
                            <a:ext cx="274320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2B9B4E" w14:textId="5726FD6B" w:rsidR="00366504" w:rsidRPr="00A85D66" w:rsidRDefault="007A67E2" w:rsidP="00366504">
      <w:pPr>
        <w:rPr>
          <w:b/>
        </w:rPr>
      </w:pPr>
      <w:r w:rsidRPr="007A67E2">
        <w:rPr>
          <w:b/>
        </w:rPr>
        <w:t>Figure 3.</w:t>
      </w:r>
      <w:r w:rsidR="000F05B3">
        <w:rPr>
          <w:b/>
        </w:rPr>
        <w:t xml:space="preserve"> Panel, their arrangement and content depend on further analyses.</w:t>
      </w:r>
    </w:p>
    <w:p w14:paraId="5E904AA7" w14:textId="77777777" w:rsidR="00366504" w:rsidRDefault="00366504" w:rsidP="00366504">
      <w:pPr>
        <w:pStyle w:val="ListParagraph"/>
        <w:numPr>
          <w:ilvl w:val="0"/>
          <w:numId w:val="1"/>
        </w:numPr>
      </w:pPr>
      <w:r>
        <w:t>NH (</w:t>
      </w:r>
      <w:r w:rsidRPr="000E3762">
        <w:rPr>
          <w:b/>
        </w:rPr>
        <w:t>Figure 4</w:t>
      </w:r>
      <w:r>
        <w:t>)</w:t>
      </w:r>
    </w:p>
    <w:p w14:paraId="2406666C" w14:textId="70ADEC2A" w:rsidR="00B36AFF" w:rsidRPr="00683126" w:rsidRDefault="00683126" w:rsidP="00683126">
      <w:pPr>
        <w:pStyle w:val="ListParagraph"/>
        <w:numPr>
          <w:ilvl w:val="1"/>
          <w:numId w:val="1"/>
        </w:numPr>
        <w:rPr>
          <w:b/>
        </w:rPr>
      </w:pPr>
      <w:r>
        <w:t>Inserted sequence (IS)  mostly occurs for NH. Some NAHR can be misclassified</w:t>
      </w:r>
      <w:r w:rsidR="00073942">
        <w:t xml:space="preserve"> (</w:t>
      </w:r>
      <w:r w:rsidR="00073942" w:rsidRPr="00073942">
        <w:t>transduction</w:t>
      </w:r>
      <w:r w:rsidR="00073942">
        <w:t xml:space="preserve"> for MEIs)</w:t>
      </w:r>
    </w:p>
    <w:p w14:paraId="540E4199" w14:textId="69C90A05" w:rsidR="00683126" w:rsidRDefault="001A25E9" w:rsidP="00683126">
      <w:pPr>
        <w:pStyle w:val="ListParagraph"/>
        <w:numPr>
          <w:ilvl w:val="1"/>
          <w:numId w:val="1"/>
        </w:numPr>
      </w:pPr>
      <w:r>
        <w:t>They originate from a close vicinity on the same chromosome</w:t>
      </w:r>
    </w:p>
    <w:p w14:paraId="0A1F1D39" w14:textId="26BF28C8" w:rsidR="00691B72" w:rsidRDefault="00691B72" w:rsidP="00683126">
      <w:pPr>
        <w:pStyle w:val="ListParagraph"/>
        <w:numPr>
          <w:ilvl w:val="1"/>
          <w:numId w:val="1"/>
        </w:numPr>
      </w:pPr>
      <w:r>
        <w:t>We do observe signature of template switching events</w:t>
      </w:r>
    </w:p>
    <w:p w14:paraId="66B0C695" w14:textId="58B78299" w:rsidR="00691B72" w:rsidRPr="001A25E9" w:rsidRDefault="00691B72" w:rsidP="00683126">
      <w:pPr>
        <w:pStyle w:val="ListParagraph"/>
        <w:numPr>
          <w:ilvl w:val="1"/>
          <w:numId w:val="1"/>
        </w:numPr>
      </w:pPr>
      <w:r>
        <w:t>Correlation with replication timing</w:t>
      </w:r>
    </w:p>
    <w:p w14:paraId="39EA4D97" w14:textId="77777777" w:rsidR="00B36AFF" w:rsidRDefault="00B36AFF">
      <w:pPr>
        <w:rPr>
          <w:b/>
        </w:rPr>
      </w:pPr>
    </w:p>
    <w:p w14:paraId="25777C1B" w14:textId="77777777" w:rsidR="00440B8F" w:rsidRDefault="00440B8F">
      <w:pPr>
        <w:rPr>
          <w:b/>
        </w:rPr>
      </w:pPr>
    </w:p>
    <w:tbl>
      <w:tblPr>
        <w:tblStyle w:val="TableGrid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28"/>
        <w:gridCol w:w="4428"/>
      </w:tblGrid>
      <w:tr w:rsidR="00440B8F" w14:paraId="60B93B8B" w14:textId="77777777" w:rsidTr="001E20DD">
        <w:tc>
          <w:tcPr>
            <w:tcW w:w="4428" w:type="dxa"/>
          </w:tcPr>
          <w:p w14:paraId="2C5BF5CA" w14:textId="0BCB5DDB" w:rsidR="00440B8F" w:rsidRDefault="00440B8F">
            <w:pPr>
              <w:rPr>
                <w:b/>
              </w:rPr>
            </w:pPr>
            <w:r>
              <w:rPr>
                <w:b/>
              </w:rPr>
              <w:t>A</w:t>
            </w:r>
            <w:r>
              <w:rPr>
                <w:b/>
                <w:noProof/>
              </w:rPr>
              <w:drawing>
                <wp:inline distT="0" distB="0" distL="0" distR="0" wp14:anchorId="36CA6137" wp14:editId="57F5CD21">
                  <wp:extent cx="2560320" cy="1523371"/>
                  <wp:effectExtent l="0" t="0" r="5080" b="63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1523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</w:tcPr>
          <w:p w14:paraId="5EF10E2A" w14:textId="2127CBEE" w:rsidR="00440B8F" w:rsidRDefault="002525ED">
            <w:pPr>
              <w:rPr>
                <w:b/>
              </w:rPr>
            </w:pPr>
            <w:r>
              <w:rPr>
                <w:b/>
                <w:noProof/>
              </w:rPr>
              <w:t>B</w:t>
            </w:r>
            <w:r w:rsidR="00145F8E">
              <w:rPr>
                <w:b/>
                <w:noProof/>
              </w:rPr>
              <w:drawing>
                <wp:inline distT="0" distB="0" distL="0" distR="0" wp14:anchorId="3973A4E8" wp14:editId="173CBE33">
                  <wp:extent cx="2560320" cy="1504841"/>
                  <wp:effectExtent l="0" t="0" r="508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1504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0B8F" w14:paraId="655BCC4E" w14:textId="77777777" w:rsidTr="001E20DD">
        <w:tc>
          <w:tcPr>
            <w:tcW w:w="4428" w:type="dxa"/>
          </w:tcPr>
          <w:p w14:paraId="3D2E3EFA" w14:textId="6826CE0A" w:rsidR="00440B8F" w:rsidRDefault="002525ED">
            <w:pPr>
              <w:rPr>
                <w:b/>
              </w:rPr>
            </w:pPr>
            <w:r>
              <w:rPr>
                <w:b/>
              </w:rPr>
              <w:t>C</w:t>
            </w:r>
            <w:r w:rsidR="00B41A66">
              <w:rPr>
                <w:b/>
              </w:rPr>
              <w:t>. Correlation with replication timing</w:t>
            </w:r>
          </w:p>
        </w:tc>
        <w:tc>
          <w:tcPr>
            <w:tcW w:w="4428" w:type="dxa"/>
          </w:tcPr>
          <w:p w14:paraId="3232E3D9" w14:textId="77777777" w:rsidR="00440B8F" w:rsidRDefault="00440B8F">
            <w:pPr>
              <w:rPr>
                <w:b/>
              </w:rPr>
            </w:pPr>
          </w:p>
        </w:tc>
      </w:tr>
    </w:tbl>
    <w:p w14:paraId="3B46AC5F" w14:textId="77777777" w:rsidR="00A85D66" w:rsidRDefault="002525ED">
      <w:pPr>
        <w:rPr>
          <w:b/>
        </w:rPr>
      </w:pPr>
      <w:r>
        <w:rPr>
          <w:b/>
        </w:rPr>
        <w:t>Figure 4.</w:t>
      </w:r>
    </w:p>
    <w:p w14:paraId="034428AB" w14:textId="77777777" w:rsidR="00A85D66" w:rsidRDefault="00A85D66">
      <w:pPr>
        <w:rPr>
          <w:b/>
        </w:rPr>
      </w:pPr>
    </w:p>
    <w:p w14:paraId="1C30AD58" w14:textId="77777777" w:rsidR="005409A1" w:rsidRDefault="00A85D66">
      <w:pPr>
        <w:rPr>
          <w:b/>
        </w:rPr>
      </w:pPr>
      <w:r>
        <w:rPr>
          <w:b/>
        </w:rPr>
        <w:t>Discussion</w:t>
      </w:r>
    </w:p>
    <w:p w14:paraId="3A9395D6" w14:textId="3E7486FD" w:rsidR="00163CC3" w:rsidRDefault="00163CC3" w:rsidP="00163CC3">
      <w:pPr>
        <w:pStyle w:val="ListParagraph"/>
        <w:numPr>
          <w:ilvl w:val="0"/>
          <w:numId w:val="1"/>
        </w:numPr>
      </w:pPr>
      <w:r>
        <w:t>We provide large, less biased, and high quality dataset of breakpoints</w:t>
      </w:r>
    </w:p>
    <w:p w14:paraId="454335D2" w14:textId="02E5D8BA" w:rsidR="00163CC3" w:rsidRDefault="00163CC3" w:rsidP="00163CC3">
      <w:pPr>
        <w:pStyle w:val="ListParagraph"/>
        <w:numPr>
          <w:ilvl w:val="0"/>
          <w:numId w:val="1"/>
        </w:numPr>
      </w:pPr>
      <w:r>
        <w:t>They aggregate with SNPs and indels. Perhaps, expected.</w:t>
      </w:r>
    </w:p>
    <w:p w14:paraId="5F5960DD" w14:textId="49A952DB" w:rsidR="00163CC3" w:rsidRDefault="00454467" w:rsidP="00163CC3">
      <w:pPr>
        <w:pStyle w:val="ListParagraph"/>
        <w:numPr>
          <w:ilvl w:val="0"/>
          <w:numId w:val="1"/>
        </w:numPr>
      </w:pPr>
      <w:r>
        <w:t>Hypothesis about ssDNA in relation to NAHR event and C&gt;T mutations</w:t>
      </w:r>
    </w:p>
    <w:p w14:paraId="5E3F9E50" w14:textId="7C313876" w:rsidR="00454467" w:rsidRDefault="00DB479B" w:rsidP="00163CC3">
      <w:pPr>
        <w:pStyle w:val="ListParagraph"/>
        <w:numPr>
          <w:ilvl w:val="0"/>
          <w:numId w:val="1"/>
        </w:numPr>
      </w:pPr>
      <w:r>
        <w:t>Insight into template switching from mapping inserted sequence and correlation timing.</w:t>
      </w:r>
    </w:p>
    <w:p w14:paraId="00E2C380" w14:textId="77777777" w:rsidR="00D3642E" w:rsidRDefault="00D3642E" w:rsidP="00D3642E"/>
    <w:p w14:paraId="6CAF6AED" w14:textId="1943080D" w:rsidR="00B36AFF" w:rsidRPr="005409A1" w:rsidRDefault="005409A1">
      <w:r w:rsidRPr="005409A1">
        <w:t>We have advanced science beyond imaginable.</w:t>
      </w:r>
      <w:r w:rsidR="00B36AFF" w:rsidRPr="005409A1">
        <w:br w:type="page"/>
      </w:r>
    </w:p>
    <w:p w14:paraId="19A06880" w14:textId="77777777" w:rsidR="00B36AFF" w:rsidRPr="007F46DE" w:rsidRDefault="00B36AFF">
      <w:pPr>
        <w:rPr>
          <w:b/>
        </w:rPr>
      </w:pPr>
    </w:p>
    <w:p w14:paraId="58968816" w14:textId="77777777" w:rsidR="00033F97" w:rsidRDefault="00033F97"/>
    <w:p w14:paraId="21EF8704" w14:textId="528013BA" w:rsidR="00033F97" w:rsidRDefault="00033F97">
      <w:r>
        <w:rPr>
          <w:noProof/>
        </w:rPr>
        <w:drawing>
          <wp:inline distT="0" distB="0" distL="0" distR="0" wp14:anchorId="78F0FDC0" wp14:editId="5CA06D09">
            <wp:extent cx="5486400" cy="39392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3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ED238" w14:textId="4B821619" w:rsidR="000641BB" w:rsidRDefault="00033F97">
      <w:r>
        <w:t>Figure S1</w:t>
      </w:r>
    </w:p>
    <w:p w14:paraId="1183CBBD" w14:textId="77777777" w:rsidR="00033F97" w:rsidRDefault="00033F97"/>
    <w:p w14:paraId="1FCC8723" w14:textId="170FD94B" w:rsidR="00033F97" w:rsidRDefault="00033F97">
      <w:r w:rsidRPr="00033F97">
        <w:drawing>
          <wp:inline distT="0" distB="0" distL="0" distR="0" wp14:anchorId="560FD0CF" wp14:editId="37CA88BD">
            <wp:extent cx="5029200" cy="3419856"/>
            <wp:effectExtent l="0" t="0" r="0" b="9525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41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BC07E" w14:textId="11846968" w:rsidR="00033F97" w:rsidRDefault="00033F97">
      <w:r>
        <w:t>Figure S2</w:t>
      </w:r>
    </w:p>
    <w:p w14:paraId="18AF126E" w14:textId="35775B49" w:rsidR="00FE10C5" w:rsidRDefault="00FE10C5">
      <w:r>
        <w:rPr>
          <w:noProof/>
        </w:rPr>
        <w:drawing>
          <wp:inline distT="0" distB="0" distL="0" distR="0" wp14:anchorId="6AD4BE73" wp14:editId="3C305DA4">
            <wp:extent cx="5486400" cy="4142123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4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543FB" w14:textId="1FC41BD6" w:rsidR="00FE10C5" w:rsidRDefault="003D279D">
      <w:r>
        <w:t>Figure S3</w:t>
      </w:r>
    </w:p>
    <w:p w14:paraId="311FBE53" w14:textId="18B43333" w:rsidR="00033F97" w:rsidRDefault="00033F97">
      <w:r>
        <w:rPr>
          <w:noProof/>
        </w:rPr>
        <w:drawing>
          <wp:inline distT="0" distB="0" distL="0" distR="0" wp14:anchorId="109A1ADC" wp14:editId="0710D0DB">
            <wp:extent cx="5486400" cy="4105763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0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534F2" w14:textId="01B209A7" w:rsidR="00033F97" w:rsidRDefault="003D279D">
      <w:r>
        <w:t>Figure S4</w:t>
      </w:r>
    </w:p>
    <w:p w14:paraId="62B2BBD4" w14:textId="77777777" w:rsidR="003E0C4C" w:rsidRDefault="003E0C4C"/>
    <w:p w14:paraId="4C18CA77" w14:textId="2C21B61F" w:rsidR="007A45B7" w:rsidRDefault="007A45B7">
      <w:r w:rsidRPr="007A45B7">
        <w:drawing>
          <wp:inline distT="0" distB="0" distL="0" distR="0" wp14:anchorId="24548114" wp14:editId="45E36312">
            <wp:extent cx="5486400" cy="3150235"/>
            <wp:effectExtent l="0" t="0" r="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C9964" w14:textId="0CBD0C89" w:rsidR="003E0C4C" w:rsidRDefault="003D279D">
      <w:r>
        <w:t>Figure S5</w:t>
      </w:r>
    </w:p>
    <w:p w14:paraId="764190CC" w14:textId="7A776A5B" w:rsidR="004477BA" w:rsidRDefault="004477BA">
      <w:r>
        <w:rPr>
          <w:noProof/>
        </w:rPr>
        <w:drawing>
          <wp:inline distT="0" distB="0" distL="0" distR="0" wp14:anchorId="00E20F56" wp14:editId="4BA6BB0B">
            <wp:extent cx="5486400" cy="4281807"/>
            <wp:effectExtent l="0" t="0" r="0" b="1079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28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27581" w14:textId="64F3C53F" w:rsidR="004477BA" w:rsidRDefault="004477BA">
      <w:r>
        <w:t>Figure S6. Make it 3-way Venn diagram with Pilot.</w:t>
      </w:r>
    </w:p>
    <w:p w14:paraId="112557F9" w14:textId="7CD9280E" w:rsidR="008B3E7A" w:rsidRDefault="008B3E7A">
      <w:r>
        <w:rPr>
          <w:noProof/>
        </w:rPr>
        <w:drawing>
          <wp:inline distT="0" distB="0" distL="0" distR="0" wp14:anchorId="01E37DEB" wp14:editId="1425E9BA">
            <wp:extent cx="5486400" cy="328823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94D22" w14:textId="0D844769" w:rsidR="00AA3A2E" w:rsidRDefault="008B3E7A">
      <w:r>
        <w:t>Figure S7.</w:t>
      </w:r>
    </w:p>
    <w:p w14:paraId="4A0ABCFC" w14:textId="45AB759F" w:rsidR="005C1E47" w:rsidRDefault="005C1E47">
      <w:r>
        <w:rPr>
          <w:noProof/>
        </w:rPr>
        <w:drawing>
          <wp:inline distT="0" distB="0" distL="0" distR="0" wp14:anchorId="457078B7" wp14:editId="6817D0F1">
            <wp:extent cx="5486400" cy="3756139"/>
            <wp:effectExtent l="0" t="0" r="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75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Figure S8.</w:t>
      </w:r>
    </w:p>
    <w:p w14:paraId="74B7AE6D" w14:textId="77777777" w:rsidR="005C1E47" w:rsidRDefault="005C1E47"/>
    <w:p w14:paraId="6BF991F2" w14:textId="24D2B523" w:rsidR="00B62F4A" w:rsidRDefault="00B62F4A">
      <w:r>
        <w:rPr>
          <w:noProof/>
        </w:rPr>
        <w:drawing>
          <wp:inline distT="0" distB="0" distL="0" distR="0" wp14:anchorId="5E58406B" wp14:editId="296B4946">
            <wp:extent cx="5486400" cy="342955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97AC2" w14:textId="63EA8263" w:rsidR="000D6FD4" w:rsidRDefault="005C1E47">
      <w:r>
        <w:t>Figure S9</w:t>
      </w:r>
      <w:r w:rsidR="00576EDA">
        <w:t>, Work on redefining breakpoints and removing accumulation at &lt; 10.</w:t>
      </w:r>
      <w:bookmarkStart w:id="0" w:name="_GoBack"/>
      <w:bookmarkEnd w:id="0"/>
    </w:p>
    <w:sectPr w:rsidR="000D6FD4" w:rsidSect="00EC4087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1F83E90"/>
    <w:multiLevelType w:val="hybridMultilevel"/>
    <w:tmpl w:val="154A3BCC"/>
    <w:lvl w:ilvl="0" w:tplc="B4A6E41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4BD8"/>
    <w:rsid w:val="00033F97"/>
    <w:rsid w:val="000641BB"/>
    <w:rsid w:val="00073942"/>
    <w:rsid w:val="000C59DF"/>
    <w:rsid w:val="000D6FD4"/>
    <w:rsid w:val="000D760C"/>
    <w:rsid w:val="000E3762"/>
    <w:rsid w:val="000F05B3"/>
    <w:rsid w:val="00145F8E"/>
    <w:rsid w:val="00163CC3"/>
    <w:rsid w:val="00187ECF"/>
    <w:rsid w:val="001A25E9"/>
    <w:rsid w:val="001D076F"/>
    <w:rsid w:val="001E20DD"/>
    <w:rsid w:val="001E272F"/>
    <w:rsid w:val="0021043E"/>
    <w:rsid w:val="002525ED"/>
    <w:rsid w:val="00281886"/>
    <w:rsid w:val="002878A7"/>
    <w:rsid w:val="002878DF"/>
    <w:rsid w:val="003205DF"/>
    <w:rsid w:val="00344A59"/>
    <w:rsid w:val="00360B58"/>
    <w:rsid w:val="00366504"/>
    <w:rsid w:val="003D279D"/>
    <w:rsid w:val="003D457C"/>
    <w:rsid w:val="003E0C4C"/>
    <w:rsid w:val="00431323"/>
    <w:rsid w:val="00440B8F"/>
    <w:rsid w:val="004477BA"/>
    <w:rsid w:val="00454467"/>
    <w:rsid w:val="004C1094"/>
    <w:rsid w:val="004D5399"/>
    <w:rsid w:val="005409A1"/>
    <w:rsid w:val="00576EDA"/>
    <w:rsid w:val="005A1660"/>
    <w:rsid w:val="005A593F"/>
    <w:rsid w:val="005C1E47"/>
    <w:rsid w:val="005F08E6"/>
    <w:rsid w:val="00683126"/>
    <w:rsid w:val="00691B72"/>
    <w:rsid w:val="006D7A18"/>
    <w:rsid w:val="007123D2"/>
    <w:rsid w:val="00794BD8"/>
    <w:rsid w:val="007A45B7"/>
    <w:rsid w:val="007A67E2"/>
    <w:rsid w:val="007A7437"/>
    <w:rsid w:val="007D307F"/>
    <w:rsid w:val="007D6E31"/>
    <w:rsid w:val="007E594F"/>
    <w:rsid w:val="007F46DE"/>
    <w:rsid w:val="008A2449"/>
    <w:rsid w:val="008B3E7A"/>
    <w:rsid w:val="008B521E"/>
    <w:rsid w:val="008C6121"/>
    <w:rsid w:val="00923F59"/>
    <w:rsid w:val="009366D8"/>
    <w:rsid w:val="009909E0"/>
    <w:rsid w:val="009F09B9"/>
    <w:rsid w:val="00A442BD"/>
    <w:rsid w:val="00A56099"/>
    <w:rsid w:val="00A569EB"/>
    <w:rsid w:val="00A60D84"/>
    <w:rsid w:val="00A77D64"/>
    <w:rsid w:val="00A85D66"/>
    <w:rsid w:val="00AA3A2E"/>
    <w:rsid w:val="00AF70C3"/>
    <w:rsid w:val="00B0727D"/>
    <w:rsid w:val="00B36AFF"/>
    <w:rsid w:val="00B41A66"/>
    <w:rsid w:val="00B62F4A"/>
    <w:rsid w:val="00B658C4"/>
    <w:rsid w:val="00BD50D1"/>
    <w:rsid w:val="00C05FBD"/>
    <w:rsid w:val="00C70ED4"/>
    <w:rsid w:val="00D17C05"/>
    <w:rsid w:val="00D3642E"/>
    <w:rsid w:val="00DB479B"/>
    <w:rsid w:val="00E30B19"/>
    <w:rsid w:val="00E633E8"/>
    <w:rsid w:val="00E7483E"/>
    <w:rsid w:val="00EA6262"/>
    <w:rsid w:val="00EB0001"/>
    <w:rsid w:val="00EC4087"/>
    <w:rsid w:val="00F51443"/>
    <w:rsid w:val="00FE1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485BDE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70ED4"/>
    <w:pPr>
      <w:ind w:left="720"/>
      <w:contextualSpacing/>
    </w:pPr>
    <w:rPr>
      <w:rFonts w:eastAsiaTheme="minorHAnsi"/>
    </w:rPr>
  </w:style>
  <w:style w:type="table" w:styleId="TableGrid">
    <w:name w:val="Table Grid"/>
    <w:basedOn w:val="TableNormal"/>
    <w:uiPriority w:val="59"/>
    <w:rsid w:val="009909E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60B5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0B5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70ED4"/>
    <w:pPr>
      <w:ind w:left="720"/>
      <w:contextualSpacing/>
    </w:pPr>
    <w:rPr>
      <w:rFonts w:eastAsiaTheme="minorHAnsi"/>
    </w:rPr>
  </w:style>
  <w:style w:type="table" w:styleId="TableGrid">
    <w:name w:val="Table Grid"/>
    <w:basedOn w:val="TableNormal"/>
    <w:uiPriority w:val="59"/>
    <w:rsid w:val="009909E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60B5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0B5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emf"/><Relationship Id="rId20" Type="http://schemas.openxmlformats.org/officeDocument/2006/relationships/image" Target="media/image15.png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emf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375</TotalTime>
  <Pages>9</Pages>
  <Words>489</Words>
  <Characters>2793</Characters>
  <Application>Microsoft Macintosh Word</Application>
  <DocSecurity>0</DocSecurity>
  <Lines>23</Lines>
  <Paragraphs>6</Paragraphs>
  <ScaleCrop>false</ScaleCrop>
  <Company>Yale University</Company>
  <LinksUpToDate>false</LinksUpToDate>
  <CharactersWithSpaces>3276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Alexej Abyzov</dc:creator>
  <cp:keywords/>
  <dc:description/>
  <cp:lastModifiedBy>Alexej Abyzov</cp:lastModifiedBy>
  <cp:revision>78</cp:revision>
  <dcterms:created xsi:type="dcterms:W3CDTF">2013-12-09T16:57:00Z</dcterms:created>
  <dcterms:modified xsi:type="dcterms:W3CDTF">2013-12-10T04:27:00Z</dcterms:modified>
</cp:coreProperties>
</file>